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A57C6" w14:textId="77777777" w:rsidR="00F82616" w:rsidRPr="00D14731" w:rsidRDefault="00F82616" w:rsidP="00A62CD6">
      <w:pPr>
        <w:spacing w:after="0" w:line="240" w:lineRule="auto"/>
        <w:rPr>
          <w:rFonts w:cs="Calibri"/>
          <w:b/>
          <w:bCs/>
          <w:color w:val="000000"/>
          <w:sz w:val="16"/>
          <w:szCs w:val="16"/>
        </w:rPr>
      </w:pPr>
    </w:p>
    <w:p w14:paraId="20B5F730" w14:textId="77777777" w:rsidR="00412511" w:rsidRPr="00090617" w:rsidRDefault="0001692C" w:rsidP="00A62CD6">
      <w:pPr>
        <w:spacing w:after="0" w:line="240" w:lineRule="auto"/>
        <w:rPr>
          <w:b/>
          <w:bCs/>
          <w:color w:val="000000"/>
          <w:sz w:val="36"/>
          <w:szCs w:val="36"/>
        </w:rPr>
      </w:pPr>
      <w:r w:rsidRPr="00090617">
        <w:rPr>
          <w:rFonts w:cs="Calibri"/>
          <w:b/>
          <w:bCs/>
          <w:color w:val="000000"/>
          <w:sz w:val="36"/>
          <w:szCs w:val="36"/>
        </w:rPr>
        <w:t>JOB DESCRIPTION</w:t>
      </w:r>
    </w:p>
    <w:p w14:paraId="7FD89F03" w14:textId="77777777" w:rsidR="008C359E" w:rsidRPr="00D14731" w:rsidRDefault="008C359E" w:rsidP="00A62CD6">
      <w:pPr>
        <w:spacing w:after="0" w:line="240" w:lineRule="auto"/>
        <w:rPr>
          <w:rFonts w:asciiTheme="minorHAnsi" w:hAnsiTheme="minorHAnsi" w:cstheme="minorHAnsi"/>
          <w:sz w:val="16"/>
          <w:szCs w:val="16"/>
        </w:rPr>
      </w:pPr>
    </w:p>
    <w:tbl>
      <w:tblPr>
        <w:tblStyle w:val="TableGrid"/>
        <w:tblW w:w="9781" w:type="dxa"/>
        <w:tblInd w:w="108" w:type="dxa"/>
        <w:tblLook w:val="01E0" w:firstRow="1" w:lastRow="1" w:firstColumn="1" w:lastColumn="1" w:noHBand="0" w:noVBand="0"/>
      </w:tblPr>
      <w:tblGrid>
        <w:gridCol w:w="2127"/>
        <w:gridCol w:w="1701"/>
        <w:gridCol w:w="5953"/>
      </w:tblGrid>
      <w:tr w:rsidR="00C73D35" w:rsidRPr="00090617" w14:paraId="30A7287B" w14:textId="77777777" w:rsidTr="00D14731">
        <w:tc>
          <w:tcPr>
            <w:tcW w:w="2127" w:type="dxa"/>
            <w:tcBorders>
              <w:top w:val="single" w:sz="4" w:space="0" w:color="auto"/>
              <w:left w:val="single" w:sz="4" w:space="0" w:color="auto"/>
              <w:bottom w:val="single" w:sz="4" w:space="0" w:color="auto"/>
              <w:right w:val="single" w:sz="4" w:space="0" w:color="auto"/>
            </w:tcBorders>
          </w:tcPr>
          <w:p w14:paraId="3459273C" w14:textId="77777777" w:rsidR="00C73D35" w:rsidRPr="00090617" w:rsidRDefault="00C73D35" w:rsidP="008A00DA">
            <w:pPr>
              <w:spacing w:after="0" w:line="240" w:lineRule="auto"/>
              <w:rPr>
                <w:rFonts w:asciiTheme="minorHAnsi" w:hAnsiTheme="minorHAnsi" w:cstheme="minorHAnsi"/>
              </w:rPr>
            </w:pPr>
            <w:r w:rsidRPr="00090617">
              <w:rPr>
                <w:rFonts w:asciiTheme="minorHAnsi" w:hAnsiTheme="minorHAnsi" w:cstheme="minorHAnsi"/>
                <w:b/>
                <w:bCs/>
              </w:rPr>
              <w:t>Job title</w:t>
            </w:r>
          </w:p>
        </w:tc>
        <w:tc>
          <w:tcPr>
            <w:tcW w:w="7654" w:type="dxa"/>
            <w:gridSpan w:val="2"/>
            <w:tcBorders>
              <w:top w:val="single" w:sz="4" w:space="0" w:color="auto"/>
              <w:left w:val="single" w:sz="4" w:space="0" w:color="auto"/>
              <w:bottom w:val="single" w:sz="4" w:space="0" w:color="auto"/>
              <w:right w:val="single" w:sz="4" w:space="0" w:color="auto"/>
            </w:tcBorders>
          </w:tcPr>
          <w:p w14:paraId="5B42E710" w14:textId="601F8104" w:rsidR="00C73D35" w:rsidRPr="00090617" w:rsidRDefault="00087FA9" w:rsidP="00E54361">
            <w:pPr>
              <w:spacing w:after="0" w:line="240" w:lineRule="auto"/>
              <w:rPr>
                <w:rFonts w:asciiTheme="minorHAnsi" w:hAnsiTheme="minorHAnsi" w:cstheme="minorHAnsi"/>
              </w:rPr>
            </w:pPr>
            <w:r>
              <w:rPr>
                <w:rFonts w:asciiTheme="minorHAnsi" w:hAnsiTheme="minorHAnsi" w:cstheme="minorHAnsi"/>
              </w:rPr>
              <w:t xml:space="preserve">Mental Health </w:t>
            </w:r>
            <w:r w:rsidR="00DB6739">
              <w:rPr>
                <w:rFonts w:asciiTheme="minorHAnsi" w:hAnsiTheme="minorHAnsi" w:cstheme="minorHAnsi"/>
              </w:rPr>
              <w:t>&amp; Housing Link Worker</w:t>
            </w:r>
            <w:r w:rsidR="00F908FC">
              <w:rPr>
                <w:rFonts w:asciiTheme="minorHAnsi" w:hAnsiTheme="minorHAnsi" w:cstheme="minorHAnsi"/>
              </w:rPr>
              <w:t xml:space="preserve"> </w:t>
            </w:r>
            <w:r w:rsidR="00DD7E4D">
              <w:rPr>
                <w:rFonts w:asciiTheme="minorHAnsi" w:hAnsiTheme="minorHAnsi" w:cstheme="minorHAnsi"/>
              </w:rPr>
              <w:t xml:space="preserve">(substance use) </w:t>
            </w:r>
            <w:r w:rsidR="00F908FC">
              <w:rPr>
                <w:rFonts w:asciiTheme="minorHAnsi" w:hAnsiTheme="minorHAnsi" w:cstheme="minorHAnsi"/>
              </w:rPr>
              <w:t xml:space="preserve">– Manchester </w:t>
            </w:r>
            <w:r w:rsidR="00C17BF4">
              <w:rPr>
                <w:rFonts w:asciiTheme="minorHAnsi" w:hAnsiTheme="minorHAnsi" w:cstheme="minorHAnsi"/>
              </w:rPr>
              <w:t xml:space="preserve"> </w:t>
            </w:r>
            <w:r w:rsidR="001012A4">
              <w:rPr>
                <w:rFonts w:asciiTheme="minorHAnsi" w:hAnsiTheme="minorHAnsi" w:cstheme="minorHAnsi"/>
                <w:color w:val="000000" w:themeColor="text1"/>
              </w:rPr>
              <w:t xml:space="preserve"> </w:t>
            </w:r>
          </w:p>
        </w:tc>
      </w:tr>
      <w:tr w:rsidR="00DD0EA3" w:rsidRPr="00090617" w14:paraId="7EC372FA" w14:textId="77777777" w:rsidTr="00D14731">
        <w:tc>
          <w:tcPr>
            <w:tcW w:w="2127" w:type="dxa"/>
            <w:tcBorders>
              <w:top w:val="single" w:sz="4" w:space="0" w:color="auto"/>
              <w:left w:val="single" w:sz="4" w:space="0" w:color="auto"/>
              <w:bottom w:val="single" w:sz="4" w:space="0" w:color="auto"/>
              <w:right w:val="single" w:sz="4" w:space="0" w:color="auto"/>
            </w:tcBorders>
          </w:tcPr>
          <w:p w14:paraId="17C8BE18" w14:textId="77777777" w:rsidR="00DD0EA3" w:rsidRPr="00090617" w:rsidRDefault="00DD0EA3" w:rsidP="008A00D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654" w:type="dxa"/>
            <w:gridSpan w:val="2"/>
            <w:tcBorders>
              <w:top w:val="single" w:sz="4" w:space="0" w:color="auto"/>
              <w:left w:val="single" w:sz="4" w:space="0" w:color="auto"/>
              <w:bottom w:val="single" w:sz="4" w:space="0" w:color="auto"/>
              <w:right w:val="single" w:sz="4" w:space="0" w:color="auto"/>
            </w:tcBorders>
          </w:tcPr>
          <w:p w14:paraId="0B31562B" w14:textId="77777777" w:rsidR="00DD0EA3" w:rsidRDefault="00DD0EA3" w:rsidP="008A00DA">
            <w:pPr>
              <w:spacing w:after="0" w:line="240" w:lineRule="auto"/>
              <w:rPr>
                <w:rFonts w:asciiTheme="minorHAnsi" w:hAnsiTheme="minorHAnsi" w:cstheme="minorHAnsi"/>
              </w:rPr>
            </w:pPr>
            <w:r>
              <w:rPr>
                <w:rFonts w:asciiTheme="minorHAnsi" w:hAnsiTheme="minorHAnsi" w:cstheme="minorHAnsi"/>
              </w:rPr>
              <w:t>Mental Health</w:t>
            </w:r>
          </w:p>
        </w:tc>
      </w:tr>
      <w:tr w:rsidR="00C73D35" w:rsidRPr="00090617" w14:paraId="0A3CDDD2" w14:textId="77777777" w:rsidTr="00D14731">
        <w:tc>
          <w:tcPr>
            <w:tcW w:w="2127" w:type="dxa"/>
            <w:tcBorders>
              <w:top w:val="single" w:sz="4" w:space="0" w:color="auto"/>
              <w:left w:val="single" w:sz="4" w:space="0" w:color="auto"/>
              <w:bottom w:val="single" w:sz="4" w:space="0" w:color="auto"/>
              <w:right w:val="single" w:sz="4" w:space="0" w:color="auto"/>
            </w:tcBorders>
          </w:tcPr>
          <w:p w14:paraId="2B1EEC57" w14:textId="77777777" w:rsidR="00C73D35" w:rsidRPr="00090617" w:rsidRDefault="00C73D35" w:rsidP="008A00DA">
            <w:pPr>
              <w:spacing w:after="0" w:line="240" w:lineRule="auto"/>
              <w:rPr>
                <w:rFonts w:asciiTheme="minorHAnsi" w:hAnsiTheme="minorHAnsi" w:cstheme="minorHAnsi"/>
                <w:b/>
                <w:bCs/>
              </w:rPr>
            </w:pPr>
            <w:r w:rsidRPr="00090617">
              <w:rPr>
                <w:rFonts w:asciiTheme="minorHAnsi" w:hAnsiTheme="minorHAnsi" w:cstheme="minorHAnsi"/>
                <w:b/>
                <w:bCs/>
              </w:rPr>
              <w:t>Department</w:t>
            </w:r>
          </w:p>
        </w:tc>
        <w:tc>
          <w:tcPr>
            <w:tcW w:w="7654" w:type="dxa"/>
            <w:gridSpan w:val="2"/>
            <w:tcBorders>
              <w:top w:val="single" w:sz="4" w:space="0" w:color="auto"/>
              <w:left w:val="single" w:sz="4" w:space="0" w:color="auto"/>
              <w:bottom w:val="single" w:sz="4" w:space="0" w:color="auto"/>
              <w:right w:val="single" w:sz="4" w:space="0" w:color="auto"/>
            </w:tcBorders>
          </w:tcPr>
          <w:p w14:paraId="5C5D8179" w14:textId="77777777" w:rsidR="00C73D35" w:rsidRPr="00090617" w:rsidRDefault="0011069D" w:rsidP="008A00DA">
            <w:pPr>
              <w:spacing w:after="0" w:line="240" w:lineRule="auto"/>
              <w:rPr>
                <w:rFonts w:asciiTheme="minorHAnsi" w:hAnsiTheme="minorHAnsi" w:cstheme="minorHAnsi"/>
              </w:rPr>
            </w:pPr>
            <w:r>
              <w:rPr>
                <w:rFonts w:asciiTheme="minorHAnsi" w:hAnsiTheme="minorHAnsi" w:cstheme="minorHAnsi"/>
              </w:rPr>
              <w:t>Operations</w:t>
            </w:r>
          </w:p>
        </w:tc>
      </w:tr>
      <w:tr w:rsidR="00C73D35" w:rsidRPr="00090617" w14:paraId="2FD9D52C" w14:textId="77777777" w:rsidTr="00D14731">
        <w:tc>
          <w:tcPr>
            <w:tcW w:w="2127" w:type="dxa"/>
            <w:tcBorders>
              <w:top w:val="single" w:sz="4" w:space="0" w:color="auto"/>
              <w:left w:val="single" w:sz="4" w:space="0" w:color="auto"/>
              <w:bottom w:val="single" w:sz="4" w:space="0" w:color="auto"/>
              <w:right w:val="single" w:sz="4" w:space="0" w:color="auto"/>
            </w:tcBorders>
          </w:tcPr>
          <w:p w14:paraId="5C16731D" w14:textId="77777777" w:rsidR="00C73D35" w:rsidRPr="00090617" w:rsidRDefault="00C73D35" w:rsidP="008A00DA">
            <w:pPr>
              <w:spacing w:after="0" w:line="240" w:lineRule="auto"/>
              <w:rPr>
                <w:rFonts w:asciiTheme="minorHAnsi" w:hAnsiTheme="minorHAnsi" w:cstheme="minorHAnsi"/>
                <w:b/>
                <w:bCs/>
              </w:rPr>
            </w:pPr>
            <w:r w:rsidRPr="00090617">
              <w:rPr>
                <w:rFonts w:asciiTheme="minorHAnsi" w:hAnsiTheme="minorHAnsi" w:cstheme="minorHAnsi"/>
                <w:b/>
                <w:bCs/>
              </w:rPr>
              <w:t>Reports to</w:t>
            </w:r>
          </w:p>
        </w:tc>
        <w:tc>
          <w:tcPr>
            <w:tcW w:w="7654" w:type="dxa"/>
            <w:gridSpan w:val="2"/>
            <w:tcBorders>
              <w:top w:val="single" w:sz="4" w:space="0" w:color="auto"/>
              <w:left w:val="single" w:sz="4" w:space="0" w:color="auto"/>
              <w:bottom w:val="single" w:sz="4" w:space="0" w:color="auto"/>
              <w:right w:val="single" w:sz="4" w:space="0" w:color="auto"/>
            </w:tcBorders>
          </w:tcPr>
          <w:p w14:paraId="644B17B8" w14:textId="764BD147" w:rsidR="00C73D35" w:rsidRPr="00090617" w:rsidRDefault="00651307" w:rsidP="008A00DA">
            <w:pPr>
              <w:spacing w:after="0" w:line="240" w:lineRule="auto"/>
              <w:rPr>
                <w:rFonts w:asciiTheme="minorHAnsi" w:hAnsiTheme="minorHAnsi" w:cstheme="minorHAnsi"/>
              </w:rPr>
            </w:pPr>
            <w:r>
              <w:rPr>
                <w:rFonts w:asciiTheme="minorHAnsi" w:hAnsiTheme="minorHAnsi" w:cstheme="minorHAnsi"/>
              </w:rPr>
              <w:t>Practice Lead</w:t>
            </w:r>
          </w:p>
        </w:tc>
      </w:tr>
      <w:tr w:rsidR="00C73D35" w:rsidRPr="00090617" w14:paraId="04543E85" w14:textId="77777777" w:rsidTr="00D14731">
        <w:tc>
          <w:tcPr>
            <w:tcW w:w="2127" w:type="dxa"/>
            <w:tcBorders>
              <w:top w:val="single" w:sz="4" w:space="0" w:color="auto"/>
              <w:left w:val="single" w:sz="4" w:space="0" w:color="auto"/>
              <w:bottom w:val="single" w:sz="4" w:space="0" w:color="auto"/>
              <w:right w:val="single" w:sz="4" w:space="0" w:color="auto"/>
            </w:tcBorders>
          </w:tcPr>
          <w:p w14:paraId="52D3BEF7" w14:textId="77777777" w:rsidR="00C73D35" w:rsidRPr="00090617" w:rsidRDefault="00C73D35" w:rsidP="008A00DA">
            <w:pPr>
              <w:spacing w:after="0" w:line="240" w:lineRule="auto"/>
              <w:rPr>
                <w:rFonts w:asciiTheme="minorHAnsi" w:hAnsiTheme="minorHAnsi" w:cstheme="minorHAnsi"/>
                <w:b/>
                <w:bCs/>
              </w:rPr>
            </w:pPr>
            <w:r w:rsidRPr="00090617">
              <w:rPr>
                <w:rFonts w:asciiTheme="minorHAnsi" w:hAnsiTheme="minorHAnsi" w:cstheme="minorHAnsi"/>
                <w:b/>
                <w:bCs/>
              </w:rPr>
              <w:t>Grade</w:t>
            </w:r>
          </w:p>
        </w:tc>
        <w:tc>
          <w:tcPr>
            <w:tcW w:w="7654" w:type="dxa"/>
            <w:gridSpan w:val="2"/>
            <w:tcBorders>
              <w:top w:val="single" w:sz="4" w:space="0" w:color="auto"/>
              <w:left w:val="single" w:sz="4" w:space="0" w:color="auto"/>
              <w:bottom w:val="single" w:sz="4" w:space="0" w:color="auto"/>
              <w:right w:val="single" w:sz="4" w:space="0" w:color="auto"/>
            </w:tcBorders>
          </w:tcPr>
          <w:p w14:paraId="2051FC99" w14:textId="77777777" w:rsidR="00C73D35" w:rsidRPr="00090617" w:rsidRDefault="00C73D35" w:rsidP="008A00DA">
            <w:pPr>
              <w:spacing w:after="0" w:line="240" w:lineRule="auto"/>
              <w:rPr>
                <w:rFonts w:asciiTheme="minorHAnsi" w:hAnsiTheme="minorHAnsi" w:cstheme="minorHAnsi"/>
              </w:rPr>
            </w:pPr>
          </w:p>
        </w:tc>
      </w:tr>
      <w:tr w:rsidR="00C73D35" w:rsidRPr="00090617" w14:paraId="06D7D424" w14:textId="77777777" w:rsidTr="00D14731">
        <w:tc>
          <w:tcPr>
            <w:tcW w:w="2127" w:type="dxa"/>
            <w:tcBorders>
              <w:top w:val="single" w:sz="4" w:space="0" w:color="auto"/>
              <w:left w:val="nil"/>
              <w:bottom w:val="single" w:sz="4" w:space="0" w:color="auto"/>
              <w:right w:val="nil"/>
            </w:tcBorders>
          </w:tcPr>
          <w:p w14:paraId="2EEF2BFD" w14:textId="77777777" w:rsidR="00C73D35" w:rsidRPr="00090617" w:rsidRDefault="00C73D35" w:rsidP="008A00DA">
            <w:pPr>
              <w:spacing w:after="0" w:line="240" w:lineRule="auto"/>
              <w:rPr>
                <w:rFonts w:asciiTheme="minorHAnsi" w:hAnsiTheme="minorHAnsi" w:cstheme="minorHAnsi"/>
                <w:b/>
                <w:bCs/>
              </w:rPr>
            </w:pPr>
          </w:p>
        </w:tc>
        <w:tc>
          <w:tcPr>
            <w:tcW w:w="7654" w:type="dxa"/>
            <w:gridSpan w:val="2"/>
            <w:tcBorders>
              <w:top w:val="single" w:sz="4" w:space="0" w:color="auto"/>
              <w:left w:val="nil"/>
              <w:bottom w:val="single" w:sz="4" w:space="0" w:color="auto"/>
              <w:right w:val="nil"/>
            </w:tcBorders>
          </w:tcPr>
          <w:p w14:paraId="2877612D" w14:textId="77777777" w:rsidR="00C73D35" w:rsidRPr="00DD0EA3" w:rsidRDefault="00C73D35" w:rsidP="008A00DA">
            <w:pPr>
              <w:spacing w:after="0" w:line="240" w:lineRule="auto"/>
              <w:rPr>
                <w:rFonts w:asciiTheme="minorHAnsi" w:hAnsiTheme="minorHAnsi" w:cstheme="minorHAnsi"/>
              </w:rPr>
            </w:pPr>
          </w:p>
        </w:tc>
      </w:tr>
      <w:tr w:rsidR="00C73D35" w:rsidRPr="00090617" w14:paraId="26C4415F" w14:textId="77777777" w:rsidTr="00D14731">
        <w:tc>
          <w:tcPr>
            <w:tcW w:w="2127" w:type="dxa"/>
            <w:tcBorders>
              <w:top w:val="single" w:sz="4" w:space="0" w:color="auto"/>
              <w:left w:val="single" w:sz="4" w:space="0" w:color="auto"/>
              <w:bottom w:val="single" w:sz="4" w:space="0" w:color="auto"/>
              <w:right w:val="single" w:sz="4" w:space="0" w:color="auto"/>
            </w:tcBorders>
          </w:tcPr>
          <w:p w14:paraId="20F225EC" w14:textId="77777777" w:rsidR="00C73D35" w:rsidRPr="00090617" w:rsidRDefault="00C73D35" w:rsidP="008A00DA">
            <w:pPr>
              <w:spacing w:after="0" w:line="240" w:lineRule="auto"/>
              <w:rPr>
                <w:rFonts w:asciiTheme="minorHAnsi" w:hAnsiTheme="minorHAnsi" w:cstheme="minorHAnsi"/>
                <w:b/>
                <w:bCs/>
              </w:rPr>
            </w:pPr>
            <w:r w:rsidRPr="00090617">
              <w:rPr>
                <w:rFonts w:asciiTheme="minorHAnsi" w:hAnsiTheme="minorHAnsi" w:cstheme="minorHAnsi"/>
                <w:b/>
                <w:bCs/>
              </w:rPr>
              <w:t>Job purpose</w:t>
            </w:r>
          </w:p>
        </w:tc>
        <w:tc>
          <w:tcPr>
            <w:tcW w:w="7654" w:type="dxa"/>
            <w:gridSpan w:val="2"/>
            <w:tcBorders>
              <w:top w:val="single" w:sz="4" w:space="0" w:color="auto"/>
              <w:left w:val="single" w:sz="4" w:space="0" w:color="auto"/>
              <w:bottom w:val="single" w:sz="4" w:space="0" w:color="auto"/>
              <w:right w:val="single" w:sz="4" w:space="0" w:color="auto"/>
            </w:tcBorders>
          </w:tcPr>
          <w:p w14:paraId="3F694200" w14:textId="2272E532" w:rsidR="005E1777" w:rsidRDefault="005E1777" w:rsidP="00E860E6">
            <w:pPr>
              <w:pStyle w:val="Default"/>
              <w:jc w:val="both"/>
              <w:rPr>
                <w:sz w:val="22"/>
                <w:szCs w:val="22"/>
              </w:rPr>
            </w:pPr>
            <w:r>
              <w:rPr>
                <w:sz w:val="22"/>
                <w:szCs w:val="22"/>
              </w:rPr>
              <w:t xml:space="preserve">The Greater Manchester Move-on Project </w:t>
            </w:r>
            <w:r w:rsidR="002C39C9">
              <w:rPr>
                <w:sz w:val="22"/>
                <w:szCs w:val="22"/>
              </w:rPr>
              <w:t>(</w:t>
            </w:r>
            <w:proofErr w:type="spellStart"/>
            <w:r w:rsidR="002C39C9">
              <w:rPr>
                <w:sz w:val="22"/>
                <w:szCs w:val="22"/>
              </w:rPr>
              <w:t>GMMoP</w:t>
            </w:r>
            <w:proofErr w:type="spellEnd"/>
            <w:r w:rsidR="002C39C9">
              <w:rPr>
                <w:sz w:val="22"/>
                <w:szCs w:val="22"/>
              </w:rPr>
              <w:t xml:space="preserve">) </w:t>
            </w:r>
            <w:r>
              <w:rPr>
                <w:sz w:val="22"/>
                <w:szCs w:val="22"/>
              </w:rPr>
              <w:t xml:space="preserve">is a </w:t>
            </w:r>
            <w:r w:rsidR="006F42E0">
              <w:rPr>
                <w:sz w:val="22"/>
                <w:szCs w:val="22"/>
              </w:rPr>
              <w:t>unique</w:t>
            </w:r>
            <w:r>
              <w:rPr>
                <w:sz w:val="22"/>
                <w:szCs w:val="22"/>
              </w:rPr>
              <w:t xml:space="preserve"> and innovative new service, commissioned as an initial 1</w:t>
            </w:r>
            <w:r w:rsidR="00651307">
              <w:rPr>
                <w:sz w:val="22"/>
                <w:szCs w:val="22"/>
              </w:rPr>
              <w:t>-</w:t>
            </w:r>
            <w:r>
              <w:rPr>
                <w:sz w:val="22"/>
                <w:szCs w:val="22"/>
              </w:rPr>
              <w:t>year pilot</w:t>
            </w:r>
            <w:r w:rsidR="006F42E0">
              <w:rPr>
                <w:sz w:val="22"/>
                <w:szCs w:val="22"/>
              </w:rPr>
              <w:t xml:space="preserve"> to enhance the lives of people with complex needs </w:t>
            </w:r>
            <w:r w:rsidR="00651307">
              <w:rPr>
                <w:sz w:val="22"/>
                <w:szCs w:val="22"/>
              </w:rPr>
              <w:t xml:space="preserve">living </w:t>
            </w:r>
            <w:r w:rsidR="006F42E0">
              <w:rPr>
                <w:sz w:val="22"/>
                <w:szCs w:val="22"/>
              </w:rPr>
              <w:t xml:space="preserve">in Manchester. </w:t>
            </w:r>
          </w:p>
          <w:p w14:paraId="0D7D2DBF" w14:textId="1650C33E" w:rsidR="005E1777" w:rsidRDefault="005E1777" w:rsidP="00E860E6">
            <w:pPr>
              <w:pStyle w:val="Default"/>
              <w:jc w:val="both"/>
              <w:rPr>
                <w:sz w:val="22"/>
                <w:szCs w:val="22"/>
              </w:rPr>
            </w:pPr>
          </w:p>
          <w:p w14:paraId="335EE69C" w14:textId="692C4E1E" w:rsidR="005E1777" w:rsidRDefault="002C39C9" w:rsidP="00E860E6">
            <w:pPr>
              <w:pStyle w:val="Default"/>
              <w:jc w:val="both"/>
              <w:rPr>
                <w:sz w:val="22"/>
                <w:szCs w:val="22"/>
              </w:rPr>
            </w:pPr>
            <w:r>
              <w:rPr>
                <w:sz w:val="22"/>
                <w:szCs w:val="22"/>
              </w:rPr>
              <w:t xml:space="preserve">As a </w:t>
            </w:r>
            <w:r w:rsidR="00F93733">
              <w:rPr>
                <w:sz w:val="22"/>
                <w:szCs w:val="22"/>
              </w:rPr>
              <w:t>Mental Health and Housing Link Worker</w:t>
            </w:r>
            <w:r>
              <w:rPr>
                <w:sz w:val="22"/>
                <w:szCs w:val="22"/>
              </w:rPr>
              <w:t xml:space="preserve">, you will have the opportunity to be part of a fast-paced, highly skilled multi-agency team which </w:t>
            </w:r>
            <w:r w:rsidR="006F42E0">
              <w:rPr>
                <w:sz w:val="22"/>
                <w:szCs w:val="22"/>
              </w:rPr>
              <w:t xml:space="preserve">provides </w:t>
            </w:r>
            <w:r>
              <w:rPr>
                <w:sz w:val="22"/>
                <w:szCs w:val="22"/>
              </w:rPr>
              <w:t xml:space="preserve">timebound </w:t>
            </w:r>
            <w:r w:rsidR="006F42E0">
              <w:rPr>
                <w:sz w:val="22"/>
                <w:szCs w:val="22"/>
              </w:rPr>
              <w:t>interventions to</w:t>
            </w:r>
            <w:r>
              <w:rPr>
                <w:sz w:val="22"/>
                <w:szCs w:val="22"/>
              </w:rPr>
              <w:t xml:space="preserve"> a range of supported accommodation providers</w:t>
            </w:r>
            <w:r w:rsidR="006F42E0">
              <w:rPr>
                <w:sz w:val="22"/>
                <w:szCs w:val="22"/>
              </w:rPr>
              <w:t>,</w:t>
            </w:r>
            <w:r>
              <w:rPr>
                <w:sz w:val="22"/>
                <w:szCs w:val="22"/>
              </w:rPr>
              <w:t xml:space="preserve"> enabl</w:t>
            </w:r>
            <w:r w:rsidR="006F42E0">
              <w:rPr>
                <w:sz w:val="22"/>
                <w:szCs w:val="22"/>
              </w:rPr>
              <w:t>ing</w:t>
            </w:r>
            <w:r>
              <w:rPr>
                <w:sz w:val="22"/>
                <w:szCs w:val="22"/>
              </w:rPr>
              <w:t xml:space="preserve"> them to work more effectively with </w:t>
            </w:r>
            <w:r w:rsidR="00FB732C">
              <w:rPr>
                <w:sz w:val="22"/>
                <w:szCs w:val="22"/>
              </w:rPr>
              <w:t>individual</w:t>
            </w:r>
            <w:r w:rsidR="006F42E0">
              <w:rPr>
                <w:sz w:val="22"/>
                <w:szCs w:val="22"/>
              </w:rPr>
              <w:t>s</w:t>
            </w:r>
            <w:r>
              <w:rPr>
                <w:sz w:val="22"/>
                <w:szCs w:val="22"/>
              </w:rPr>
              <w:t xml:space="preserve"> with complex needs who may be at risk of placement breakdown or to </w:t>
            </w:r>
            <w:r w:rsidR="006F42E0">
              <w:rPr>
                <w:sz w:val="22"/>
                <w:szCs w:val="22"/>
              </w:rPr>
              <w:t>support them in the next stage of their recovery journey to move on</w:t>
            </w:r>
            <w:r>
              <w:rPr>
                <w:sz w:val="22"/>
                <w:szCs w:val="22"/>
              </w:rPr>
              <w:t xml:space="preserve"> to more independent living environments. </w:t>
            </w:r>
          </w:p>
          <w:p w14:paraId="69566FC9" w14:textId="340B5BF8" w:rsidR="00DD7E4D" w:rsidRDefault="00DD7E4D" w:rsidP="00E860E6">
            <w:pPr>
              <w:pStyle w:val="Default"/>
              <w:jc w:val="both"/>
              <w:rPr>
                <w:sz w:val="22"/>
                <w:szCs w:val="22"/>
              </w:rPr>
            </w:pPr>
          </w:p>
          <w:p w14:paraId="32D40CCA" w14:textId="3E7F1AA4" w:rsidR="00DD7E4D" w:rsidRDefault="00DD7E4D" w:rsidP="00E860E6">
            <w:pPr>
              <w:pStyle w:val="Default"/>
              <w:jc w:val="both"/>
              <w:rPr>
                <w:sz w:val="22"/>
                <w:szCs w:val="22"/>
              </w:rPr>
            </w:pPr>
            <w:r>
              <w:rPr>
                <w:sz w:val="22"/>
                <w:szCs w:val="22"/>
              </w:rPr>
              <w:t xml:space="preserve">In this role as a Mental Health &amp; Housing Link Worker (substance use), you will be expected to manage a caseload of individuals who require specialist support with regards to their substance use and associated risks. You will also be expected to contribute to MDT discussions, providing specialist input pertaining to substance use and its associated support processes. </w:t>
            </w:r>
          </w:p>
          <w:p w14:paraId="73267E32" w14:textId="3168726C" w:rsidR="00AF7804" w:rsidRPr="00DD0EA3" w:rsidRDefault="00E860E6" w:rsidP="006F42E0">
            <w:pPr>
              <w:pStyle w:val="Default"/>
              <w:jc w:val="both"/>
              <w:rPr>
                <w:sz w:val="22"/>
                <w:szCs w:val="22"/>
              </w:rPr>
            </w:pPr>
            <w:r>
              <w:rPr>
                <w:sz w:val="22"/>
                <w:szCs w:val="22"/>
              </w:rPr>
              <w:t xml:space="preserve"> </w:t>
            </w:r>
          </w:p>
        </w:tc>
      </w:tr>
      <w:tr w:rsidR="00C73D35" w:rsidRPr="00090617" w14:paraId="498BF4EC" w14:textId="77777777" w:rsidTr="00C73D35">
        <w:tc>
          <w:tcPr>
            <w:tcW w:w="9781" w:type="dxa"/>
            <w:gridSpan w:val="3"/>
            <w:tcBorders>
              <w:top w:val="single" w:sz="4" w:space="0" w:color="auto"/>
              <w:left w:val="nil"/>
              <w:bottom w:val="single" w:sz="4" w:space="0" w:color="auto"/>
              <w:right w:val="nil"/>
            </w:tcBorders>
          </w:tcPr>
          <w:p w14:paraId="520CA111" w14:textId="77777777" w:rsidR="00C73D35" w:rsidRPr="00090617" w:rsidRDefault="00C73D35" w:rsidP="008A00DA">
            <w:pPr>
              <w:spacing w:after="0" w:line="240" w:lineRule="auto"/>
              <w:rPr>
                <w:rFonts w:asciiTheme="minorHAnsi" w:hAnsiTheme="minorHAnsi" w:cstheme="minorHAnsi"/>
                <w:color w:val="FF0000"/>
              </w:rPr>
            </w:pPr>
          </w:p>
        </w:tc>
      </w:tr>
      <w:tr w:rsidR="00F26A13" w:rsidRPr="00090617" w14:paraId="15D821FE" w14:textId="77777777" w:rsidTr="003D1524">
        <w:tc>
          <w:tcPr>
            <w:tcW w:w="2127" w:type="dxa"/>
            <w:vMerge w:val="restart"/>
            <w:tcBorders>
              <w:top w:val="single" w:sz="4" w:space="0" w:color="auto"/>
              <w:left w:val="single" w:sz="4" w:space="0" w:color="auto"/>
              <w:right w:val="single" w:sz="4" w:space="0" w:color="auto"/>
            </w:tcBorders>
          </w:tcPr>
          <w:p w14:paraId="193FE338" w14:textId="77777777" w:rsidR="00F26A13" w:rsidRPr="00090617" w:rsidRDefault="00B825FA" w:rsidP="008A00DA">
            <w:pPr>
              <w:spacing w:after="0" w:line="240" w:lineRule="auto"/>
              <w:rPr>
                <w:rFonts w:asciiTheme="minorHAnsi" w:hAnsiTheme="minorHAnsi" w:cstheme="minorHAnsi"/>
                <w:b/>
                <w:bCs/>
              </w:rPr>
            </w:pPr>
            <w:r w:rsidRPr="00090617">
              <w:rPr>
                <w:rFonts w:asciiTheme="minorHAnsi" w:hAnsiTheme="minorHAnsi" w:cstheme="minorHAnsi"/>
                <w:b/>
                <w:bCs/>
              </w:rPr>
              <w:t>Key accountabilities</w:t>
            </w:r>
          </w:p>
        </w:tc>
        <w:tc>
          <w:tcPr>
            <w:tcW w:w="1701" w:type="dxa"/>
            <w:tcBorders>
              <w:top w:val="single" w:sz="4" w:space="0" w:color="auto"/>
              <w:left w:val="single" w:sz="4" w:space="0" w:color="auto"/>
              <w:bottom w:val="single" w:sz="4" w:space="0" w:color="auto"/>
              <w:right w:val="single" w:sz="4" w:space="0" w:color="auto"/>
            </w:tcBorders>
          </w:tcPr>
          <w:p w14:paraId="42FC9AE2" w14:textId="1EF83EB0" w:rsidR="00F26A13" w:rsidRPr="00F168A5" w:rsidRDefault="009802C5" w:rsidP="00F168A5">
            <w:pPr>
              <w:spacing w:after="120" w:line="240" w:lineRule="auto"/>
              <w:rPr>
                <w:rFonts w:eastAsia="Times New Roman"/>
                <w:color w:val="000000"/>
                <w:lang w:eastAsia="en-GB"/>
              </w:rPr>
            </w:pPr>
            <w:r>
              <w:rPr>
                <w:rFonts w:eastAsia="Times New Roman"/>
                <w:color w:val="000000"/>
                <w:lang w:eastAsia="en-GB"/>
              </w:rPr>
              <w:t>Placement sustainment</w:t>
            </w:r>
          </w:p>
        </w:tc>
        <w:tc>
          <w:tcPr>
            <w:tcW w:w="5953" w:type="dxa"/>
            <w:tcBorders>
              <w:top w:val="single" w:sz="4" w:space="0" w:color="auto"/>
              <w:left w:val="single" w:sz="4" w:space="0" w:color="auto"/>
              <w:bottom w:val="single" w:sz="4" w:space="0" w:color="auto"/>
              <w:right w:val="single" w:sz="4" w:space="0" w:color="auto"/>
            </w:tcBorders>
          </w:tcPr>
          <w:p w14:paraId="1501C7B3" w14:textId="77777777" w:rsidR="00DD7E4D" w:rsidRPr="0045206D" w:rsidRDefault="00DD7E4D" w:rsidP="00DD7E4D">
            <w:pPr>
              <w:pStyle w:val="ListParagraph"/>
              <w:numPr>
                <w:ilvl w:val="0"/>
                <w:numId w:val="33"/>
              </w:numPr>
              <w:spacing w:after="0" w:line="240" w:lineRule="auto"/>
              <w:jc w:val="both"/>
              <w:rPr>
                <w:rFonts w:asciiTheme="minorHAnsi" w:hAnsiTheme="minorHAnsi" w:cstheme="minorHAnsi"/>
                <w:color w:val="000000" w:themeColor="text1"/>
              </w:rPr>
            </w:pPr>
            <w:r w:rsidRPr="0045206D">
              <w:rPr>
                <w:rFonts w:asciiTheme="minorHAnsi" w:hAnsiTheme="minorHAnsi" w:cstheme="minorHAnsi"/>
                <w:color w:val="000000" w:themeColor="text1"/>
              </w:rPr>
              <w:t xml:space="preserve">To provide specialised dual diagnosis assessments of referred </w:t>
            </w:r>
            <w:r>
              <w:rPr>
                <w:rFonts w:asciiTheme="minorHAnsi" w:hAnsiTheme="minorHAnsi" w:cstheme="minorHAnsi"/>
                <w:color w:val="000000" w:themeColor="text1"/>
              </w:rPr>
              <w:t>citizens, gathering data from a variety of sources</w:t>
            </w:r>
          </w:p>
          <w:p w14:paraId="0056CF42" w14:textId="77777777" w:rsidR="00DD7E4D" w:rsidRPr="0045206D" w:rsidRDefault="00DD7E4D" w:rsidP="00DD7E4D">
            <w:pPr>
              <w:pStyle w:val="ListParagraph"/>
              <w:numPr>
                <w:ilvl w:val="0"/>
                <w:numId w:val="33"/>
              </w:numPr>
              <w:spacing w:after="0" w:line="240" w:lineRule="auto"/>
              <w:jc w:val="both"/>
              <w:rPr>
                <w:rFonts w:asciiTheme="minorHAnsi" w:hAnsiTheme="minorHAnsi" w:cstheme="minorHAnsi"/>
                <w:color w:val="000000" w:themeColor="text1"/>
              </w:rPr>
            </w:pPr>
            <w:r w:rsidRPr="0045206D">
              <w:rPr>
                <w:rFonts w:asciiTheme="minorHAnsi" w:hAnsiTheme="minorHAnsi" w:cstheme="minorHAnsi"/>
                <w:color w:val="000000" w:themeColor="text1"/>
              </w:rPr>
              <w:t xml:space="preserve">To provide </w:t>
            </w:r>
            <w:r>
              <w:rPr>
                <w:rFonts w:asciiTheme="minorHAnsi" w:hAnsiTheme="minorHAnsi" w:cstheme="minorHAnsi"/>
                <w:color w:val="000000" w:themeColor="text1"/>
              </w:rPr>
              <w:t>specialised</w:t>
            </w:r>
            <w:r w:rsidRPr="0045206D">
              <w:rPr>
                <w:rFonts w:asciiTheme="minorHAnsi" w:hAnsiTheme="minorHAnsi" w:cstheme="minorHAnsi"/>
                <w:color w:val="000000" w:themeColor="text1"/>
              </w:rPr>
              <w:t xml:space="preserve"> dual diagnosis formulations</w:t>
            </w:r>
            <w:r>
              <w:rPr>
                <w:rFonts w:asciiTheme="minorHAnsi" w:hAnsiTheme="minorHAnsi" w:cstheme="minorHAnsi"/>
                <w:color w:val="000000" w:themeColor="text1"/>
              </w:rPr>
              <w:t xml:space="preserve"> </w:t>
            </w:r>
            <w:r w:rsidRPr="0045206D">
              <w:rPr>
                <w:rFonts w:asciiTheme="minorHAnsi" w:hAnsiTheme="minorHAnsi" w:cstheme="minorHAnsi"/>
                <w:color w:val="000000" w:themeColor="text1"/>
              </w:rPr>
              <w:t xml:space="preserve">for referred </w:t>
            </w:r>
            <w:r>
              <w:rPr>
                <w:rFonts w:asciiTheme="minorHAnsi" w:hAnsiTheme="minorHAnsi" w:cstheme="minorHAnsi"/>
                <w:color w:val="000000" w:themeColor="text1"/>
              </w:rPr>
              <w:t>citizens</w:t>
            </w:r>
          </w:p>
          <w:p w14:paraId="1D59D76B" w14:textId="77777777" w:rsidR="00DD7E4D" w:rsidRPr="0064761D" w:rsidRDefault="00DD7E4D" w:rsidP="00DD7E4D">
            <w:pPr>
              <w:pStyle w:val="ListParagraph"/>
              <w:numPr>
                <w:ilvl w:val="0"/>
                <w:numId w:val="33"/>
              </w:numPr>
              <w:spacing w:after="0" w:line="240" w:lineRule="auto"/>
              <w:jc w:val="both"/>
              <w:rPr>
                <w:rFonts w:asciiTheme="minorHAnsi" w:hAnsiTheme="minorHAnsi" w:cstheme="minorHAnsi"/>
                <w:color w:val="000000" w:themeColor="text1"/>
              </w:rPr>
            </w:pPr>
            <w:r w:rsidRPr="0064761D">
              <w:rPr>
                <w:rFonts w:asciiTheme="minorHAnsi" w:hAnsiTheme="minorHAnsi" w:cstheme="minorHAnsi"/>
                <w:color w:val="000000" w:themeColor="text1"/>
              </w:rPr>
              <w:t xml:space="preserve">To advise on specialised risk assessment and risk management of </w:t>
            </w:r>
            <w:r>
              <w:rPr>
                <w:rFonts w:asciiTheme="minorHAnsi" w:hAnsiTheme="minorHAnsi" w:cstheme="minorHAnsi"/>
                <w:color w:val="000000" w:themeColor="text1"/>
              </w:rPr>
              <w:t>citizens</w:t>
            </w:r>
            <w:r w:rsidRPr="0064761D">
              <w:rPr>
                <w:rFonts w:asciiTheme="minorHAnsi" w:hAnsiTheme="minorHAnsi" w:cstheme="minorHAnsi"/>
                <w:color w:val="000000" w:themeColor="text1"/>
              </w:rPr>
              <w:t xml:space="preserve"> presenting with risk of vulnerability, self-harm and/or risk of physical, </w:t>
            </w:r>
            <w:proofErr w:type="gramStart"/>
            <w:r w:rsidRPr="0064761D">
              <w:rPr>
                <w:rFonts w:asciiTheme="minorHAnsi" w:hAnsiTheme="minorHAnsi" w:cstheme="minorHAnsi"/>
                <w:color w:val="000000" w:themeColor="text1"/>
              </w:rPr>
              <w:t>sexual</w:t>
            </w:r>
            <w:proofErr w:type="gramEnd"/>
            <w:r w:rsidRPr="0064761D">
              <w:rPr>
                <w:rFonts w:asciiTheme="minorHAnsi" w:hAnsiTheme="minorHAnsi" w:cstheme="minorHAnsi"/>
                <w:color w:val="000000" w:themeColor="text1"/>
              </w:rPr>
              <w:t xml:space="preserve"> or emotional harm to others or self in the context of their substance misuse. </w:t>
            </w:r>
          </w:p>
          <w:p w14:paraId="5F2401E1" w14:textId="02E96F8A" w:rsidR="00E02674" w:rsidRDefault="00E02674" w:rsidP="00DD7E4D">
            <w:pPr>
              <w:pStyle w:val="ListParagraph"/>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Carry out initial triage, risk assessment and care planning </w:t>
            </w:r>
          </w:p>
          <w:p w14:paraId="15C6D9D3" w14:textId="7E1AA474" w:rsidR="00651307" w:rsidRDefault="00240129" w:rsidP="00DD7E4D">
            <w:pPr>
              <w:pStyle w:val="ListParagraph"/>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Managing</w:t>
            </w:r>
            <w:r w:rsidR="00651307">
              <w:rPr>
                <w:rFonts w:asciiTheme="minorHAnsi" w:hAnsiTheme="minorHAnsi" w:cstheme="minorHAnsi"/>
                <w:color w:val="000000" w:themeColor="text1"/>
              </w:rPr>
              <w:t xml:space="preserve"> a caseload of </w:t>
            </w:r>
            <w:r>
              <w:rPr>
                <w:rFonts w:asciiTheme="minorHAnsi" w:hAnsiTheme="minorHAnsi" w:cstheme="minorHAnsi"/>
                <w:color w:val="000000" w:themeColor="text1"/>
              </w:rPr>
              <w:t>individual</w:t>
            </w:r>
            <w:r w:rsidR="00651307">
              <w:rPr>
                <w:rFonts w:asciiTheme="minorHAnsi" w:hAnsiTheme="minorHAnsi" w:cstheme="minorHAnsi"/>
                <w:color w:val="000000" w:themeColor="text1"/>
              </w:rPr>
              <w:t>s referred to the service whose placement may be at risk of breakdown</w:t>
            </w:r>
          </w:p>
          <w:p w14:paraId="28D51E53" w14:textId="3AA6633B" w:rsidR="003D6667" w:rsidRPr="003D6667" w:rsidRDefault="003D6667" w:rsidP="00DD7E4D">
            <w:pPr>
              <w:pStyle w:val="ListParagraph"/>
              <w:numPr>
                <w:ilvl w:val="0"/>
                <w:numId w:val="33"/>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 xml:space="preserve">Working with </w:t>
            </w:r>
            <w:r w:rsidR="00240129">
              <w:rPr>
                <w:rFonts w:asciiTheme="minorHAnsi" w:hAnsiTheme="minorHAnsi" w:cstheme="minorHAnsi"/>
                <w:color w:val="000000" w:themeColor="text1"/>
              </w:rPr>
              <w:t>individual</w:t>
            </w:r>
            <w:r w:rsidR="00651307">
              <w:rPr>
                <w:rFonts w:asciiTheme="minorHAnsi" w:hAnsiTheme="minorHAnsi" w:cstheme="minorHAnsi"/>
                <w:color w:val="000000" w:themeColor="text1"/>
              </w:rPr>
              <w:t xml:space="preserve">s on a caseload to </w:t>
            </w:r>
            <w:r w:rsidR="00966F04">
              <w:rPr>
                <w:rFonts w:asciiTheme="minorHAnsi" w:hAnsiTheme="minorHAnsi" w:cstheme="minorHAnsi"/>
                <w:color w:val="000000" w:themeColor="text1"/>
              </w:rPr>
              <w:t>establish their housing goals</w:t>
            </w:r>
            <w:r w:rsidRPr="003D6667">
              <w:rPr>
                <w:rFonts w:asciiTheme="minorHAnsi" w:hAnsiTheme="minorHAnsi" w:cstheme="minorHAnsi"/>
                <w:color w:val="000000" w:themeColor="text1"/>
              </w:rPr>
              <w:t xml:space="preserve"> and </w:t>
            </w:r>
            <w:r w:rsidR="00966F04">
              <w:rPr>
                <w:rFonts w:asciiTheme="minorHAnsi" w:hAnsiTheme="minorHAnsi" w:cstheme="minorHAnsi"/>
                <w:color w:val="000000" w:themeColor="text1"/>
              </w:rPr>
              <w:t>requirements to achieve this</w:t>
            </w:r>
            <w:r w:rsidR="00651307">
              <w:rPr>
                <w:rFonts w:asciiTheme="minorHAnsi" w:hAnsiTheme="minorHAnsi" w:cstheme="minorHAnsi"/>
                <w:color w:val="000000" w:themeColor="text1"/>
              </w:rPr>
              <w:t>, using person centred planning tools</w:t>
            </w:r>
          </w:p>
          <w:p w14:paraId="12F92F05" w14:textId="70FBC79F" w:rsidR="003D6667" w:rsidRPr="003D6667" w:rsidRDefault="003D6667" w:rsidP="00DD7E4D">
            <w:pPr>
              <w:pStyle w:val="ListParagraph"/>
              <w:numPr>
                <w:ilvl w:val="0"/>
                <w:numId w:val="33"/>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Delivering a range of interventions and strategies as directed by multi-agency professionals</w:t>
            </w:r>
          </w:p>
          <w:p w14:paraId="7C8D96A0" w14:textId="3BAF9145" w:rsidR="003D6667" w:rsidRPr="003D6667" w:rsidRDefault="00FA1049" w:rsidP="00DD7E4D">
            <w:pPr>
              <w:pStyle w:val="ListParagraph"/>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Working </w:t>
            </w:r>
            <w:r w:rsidR="00897582">
              <w:rPr>
                <w:rFonts w:asciiTheme="minorHAnsi" w:hAnsiTheme="minorHAnsi" w:cstheme="minorHAnsi"/>
                <w:color w:val="000000" w:themeColor="text1"/>
              </w:rPr>
              <w:t xml:space="preserve">in collaboration </w:t>
            </w:r>
            <w:r>
              <w:rPr>
                <w:rFonts w:asciiTheme="minorHAnsi" w:hAnsiTheme="minorHAnsi" w:cstheme="minorHAnsi"/>
                <w:color w:val="000000" w:themeColor="text1"/>
              </w:rPr>
              <w:t>with</w:t>
            </w:r>
            <w:r w:rsidR="003D6667" w:rsidRPr="003D6667">
              <w:rPr>
                <w:rFonts w:asciiTheme="minorHAnsi" w:hAnsiTheme="minorHAnsi" w:cstheme="minorHAnsi"/>
                <w:color w:val="000000" w:themeColor="text1"/>
              </w:rPr>
              <w:t xml:space="preserve"> provider</w:t>
            </w:r>
            <w:r>
              <w:rPr>
                <w:rFonts w:asciiTheme="minorHAnsi" w:hAnsiTheme="minorHAnsi" w:cstheme="minorHAnsi"/>
                <w:color w:val="000000" w:themeColor="text1"/>
              </w:rPr>
              <w:t>s in</w:t>
            </w:r>
            <w:r w:rsidR="003D6667" w:rsidRPr="003D6667">
              <w:rPr>
                <w:rFonts w:asciiTheme="minorHAnsi" w:hAnsiTheme="minorHAnsi" w:cstheme="minorHAnsi"/>
                <w:color w:val="000000" w:themeColor="text1"/>
              </w:rPr>
              <w:t xml:space="preserve"> services to </w:t>
            </w:r>
            <w:r>
              <w:rPr>
                <w:rFonts w:asciiTheme="minorHAnsi" w:hAnsiTheme="minorHAnsi" w:cstheme="minorHAnsi"/>
                <w:color w:val="000000" w:themeColor="text1"/>
              </w:rPr>
              <w:t>share good</w:t>
            </w:r>
            <w:r w:rsidR="003D6667" w:rsidRPr="003D6667">
              <w:rPr>
                <w:rFonts w:asciiTheme="minorHAnsi" w:hAnsiTheme="minorHAnsi" w:cstheme="minorHAnsi"/>
                <w:color w:val="000000" w:themeColor="text1"/>
              </w:rPr>
              <w:t xml:space="preserve"> practice in line with the </w:t>
            </w:r>
            <w:r w:rsidR="00651307">
              <w:rPr>
                <w:rFonts w:asciiTheme="minorHAnsi" w:hAnsiTheme="minorHAnsi" w:cstheme="minorHAnsi"/>
                <w:color w:val="000000" w:themeColor="text1"/>
              </w:rPr>
              <w:t xml:space="preserve">multi-agency </w:t>
            </w:r>
            <w:r w:rsidR="003D6667" w:rsidRPr="003D6667">
              <w:rPr>
                <w:rFonts w:asciiTheme="minorHAnsi" w:hAnsiTheme="minorHAnsi" w:cstheme="minorHAnsi"/>
                <w:color w:val="000000" w:themeColor="text1"/>
              </w:rPr>
              <w:t>support plan</w:t>
            </w:r>
          </w:p>
          <w:p w14:paraId="5ED860B9" w14:textId="4E214846" w:rsidR="003D6667" w:rsidRPr="003D6667" w:rsidRDefault="003D6667" w:rsidP="00DD7E4D">
            <w:pPr>
              <w:pStyle w:val="ListParagraph"/>
              <w:numPr>
                <w:ilvl w:val="0"/>
                <w:numId w:val="33"/>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Providing a consistent point of contact for the client, ensuring their views are captured</w:t>
            </w:r>
            <w:r w:rsidR="00651307">
              <w:rPr>
                <w:rFonts w:asciiTheme="minorHAnsi" w:hAnsiTheme="minorHAnsi" w:cstheme="minorHAnsi"/>
                <w:color w:val="000000" w:themeColor="text1"/>
              </w:rPr>
              <w:t xml:space="preserve">, </w:t>
            </w:r>
            <w:r w:rsidRPr="003D6667">
              <w:rPr>
                <w:rFonts w:asciiTheme="minorHAnsi" w:hAnsiTheme="minorHAnsi" w:cstheme="minorHAnsi"/>
                <w:color w:val="000000" w:themeColor="text1"/>
              </w:rPr>
              <w:t xml:space="preserve">listened </w:t>
            </w:r>
            <w:proofErr w:type="gramStart"/>
            <w:r w:rsidRPr="003D6667">
              <w:rPr>
                <w:rFonts w:asciiTheme="minorHAnsi" w:hAnsiTheme="minorHAnsi" w:cstheme="minorHAnsi"/>
                <w:color w:val="000000" w:themeColor="text1"/>
              </w:rPr>
              <w:t>to</w:t>
            </w:r>
            <w:proofErr w:type="gramEnd"/>
            <w:r w:rsidR="00651307">
              <w:rPr>
                <w:rFonts w:asciiTheme="minorHAnsi" w:hAnsiTheme="minorHAnsi" w:cstheme="minorHAnsi"/>
                <w:color w:val="000000" w:themeColor="text1"/>
              </w:rPr>
              <w:t xml:space="preserve"> and respected</w:t>
            </w:r>
          </w:p>
          <w:p w14:paraId="2E0388ED" w14:textId="26A78F76" w:rsidR="003D6667" w:rsidRDefault="003D6667" w:rsidP="00DD7E4D">
            <w:pPr>
              <w:pStyle w:val="ListParagraph"/>
              <w:numPr>
                <w:ilvl w:val="0"/>
                <w:numId w:val="33"/>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lastRenderedPageBreak/>
              <w:t xml:space="preserve">Attending </w:t>
            </w:r>
            <w:r w:rsidR="00897582">
              <w:rPr>
                <w:rFonts w:asciiTheme="minorHAnsi" w:hAnsiTheme="minorHAnsi" w:cstheme="minorHAnsi"/>
                <w:color w:val="000000" w:themeColor="text1"/>
              </w:rPr>
              <w:t>learn</w:t>
            </w:r>
            <w:r w:rsidRPr="003D6667">
              <w:rPr>
                <w:rFonts w:asciiTheme="minorHAnsi" w:hAnsiTheme="minorHAnsi" w:cstheme="minorHAnsi"/>
                <w:color w:val="000000" w:themeColor="text1"/>
              </w:rPr>
              <w:t xml:space="preserve">ing </w:t>
            </w:r>
            <w:r w:rsidR="00897582">
              <w:rPr>
                <w:rFonts w:asciiTheme="minorHAnsi" w:hAnsiTheme="minorHAnsi" w:cstheme="minorHAnsi"/>
                <w:color w:val="000000" w:themeColor="text1"/>
              </w:rPr>
              <w:t xml:space="preserve">as required based on individual and service delivery needs </w:t>
            </w:r>
          </w:p>
          <w:p w14:paraId="3942D45B" w14:textId="43652C9B" w:rsidR="00651307" w:rsidRDefault="00651307" w:rsidP="00DD7E4D">
            <w:pPr>
              <w:pStyle w:val="ListParagraph"/>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Carrying out </w:t>
            </w:r>
            <w:r w:rsidR="00897582">
              <w:rPr>
                <w:rFonts w:asciiTheme="minorHAnsi" w:hAnsiTheme="minorHAnsi" w:cstheme="minorHAnsi"/>
                <w:color w:val="000000" w:themeColor="text1"/>
              </w:rPr>
              <w:t xml:space="preserve">regular person-centred </w:t>
            </w:r>
            <w:r>
              <w:rPr>
                <w:rFonts w:asciiTheme="minorHAnsi" w:hAnsiTheme="minorHAnsi" w:cstheme="minorHAnsi"/>
                <w:color w:val="000000" w:themeColor="text1"/>
              </w:rPr>
              <w:t>reviews</w:t>
            </w:r>
          </w:p>
          <w:p w14:paraId="1B6D0DE7" w14:textId="08195E0F" w:rsidR="00DD7E4D" w:rsidRPr="00DD7E4D" w:rsidRDefault="00DD7E4D" w:rsidP="00DD7E4D">
            <w:pPr>
              <w:pStyle w:val="ListParagraph"/>
              <w:numPr>
                <w:ilvl w:val="0"/>
                <w:numId w:val="33"/>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Providing 1:1 </w:t>
            </w:r>
            <w:proofErr w:type="gramStart"/>
            <w:r>
              <w:rPr>
                <w:rFonts w:asciiTheme="minorHAnsi" w:hAnsiTheme="minorHAnsi" w:cstheme="minorHAnsi"/>
                <w:color w:val="000000" w:themeColor="text1"/>
              </w:rPr>
              <w:t>sessions</w:t>
            </w:r>
            <w:proofErr w:type="gramEnd"/>
            <w:r>
              <w:rPr>
                <w:rFonts w:asciiTheme="minorHAnsi" w:hAnsiTheme="minorHAnsi" w:cstheme="minorHAnsi"/>
                <w:color w:val="000000" w:themeColor="text1"/>
              </w:rPr>
              <w:t xml:space="preserve"> where needed with citizens as part of one off / ongoing interventions and case closure to reaffirm strategies and coping mechanisms</w:t>
            </w:r>
          </w:p>
          <w:p w14:paraId="64471406" w14:textId="32DB415E" w:rsidR="003D6667" w:rsidRPr="00F168A5" w:rsidRDefault="003D6667" w:rsidP="00651307">
            <w:pPr>
              <w:pStyle w:val="ListParagraph"/>
              <w:spacing w:after="0" w:line="240" w:lineRule="auto"/>
              <w:ind w:left="360"/>
              <w:jc w:val="both"/>
              <w:rPr>
                <w:rFonts w:asciiTheme="minorHAnsi" w:hAnsiTheme="minorHAnsi" w:cstheme="minorHAnsi"/>
                <w:color w:val="000000" w:themeColor="text1"/>
              </w:rPr>
            </w:pPr>
          </w:p>
        </w:tc>
      </w:tr>
      <w:tr w:rsidR="00F26A13" w:rsidRPr="00090617" w14:paraId="002D92B4" w14:textId="77777777" w:rsidTr="003D1524">
        <w:tc>
          <w:tcPr>
            <w:tcW w:w="2127" w:type="dxa"/>
            <w:vMerge/>
            <w:tcBorders>
              <w:left w:val="single" w:sz="4" w:space="0" w:color="auto"/>
              <w:right w:val="single" w:sz="4" w:space="0" w:color="auto"/>
            </w:tcBorders>
          </w:tcPr>
          <w:p w14:paraId="1F9CD1C3" w14:textId="77777777" w:rsidR="00F26A13" w:rsidRPr="00090617" w:rsidRDefault="00F26A13" w:rsidP="008A00DA">
            <w:pPr>
              <w:spacing w:after="0" w:line="240" w:lineRule="auto"/>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tcPr>
          <w:p w14:paraId="5E27DA10" w14:textId="4C148FE0" w:rsidR="00F26A13" w:rsidRPr="000A3728" w:rsidRDefault="009802C5" w:rsidP="0038545E">
            <w:pPr>
              <w:spacing w:after="120" w:line="240" w:lineRule="auto"/>
              <w:rPr>
                <w:rFonts w:asciiTheme="minorHAnsi" w:hAnsiTheme="minorHAnsi" w:cstheme="minorHAnsi"/>
                <w:color w:val="000000" w:themeColor="text1"/>
              </w:rPr>
            </w:pPr>
            <w:r>
              <w:rPr>
                <w:rFonts w:asciiTheme="minorHAnsi" w:hAnsiTheme="minorHAnsi" w:cstheme="minorHAnsi"/>
                <w:color w:val="000000" w:themeColor="text1"/>
              </w:rPr>
              <w:t>Move-on</w:t>
            </w:r>
          </w:p>
        </w:tc>
        <w:tc>
          <w:tcPr>
            <w:tcW w:w="5953" w:type="dxa"/>
            <w:tcBorders>
              <w:top w:val="single" w:sz="4" w:space="0" w:color="auto"/>
              <w:left w:val="single" w:sz="4" w:space="0" w:color="auto"/>
              <w:bottom w:val="single" w:sz="4" w:space="0" w:color="auto"/>
              <w:right w:val="single" w:sz="4" w:space="0" w:color="auto"/>
            </w:tcBorders>
          </w:tcPr>
          <w:p w14:paraId="6548D76F" w14:textId="1F6C9A0A" w:rsidR="005E33F0" w:rsidRDefault="00897582" w:rsidP="003D6667">
            <w:pPr>
              <w:pStyle w:val="ListParagraph"/>
              <w:numPr>
                <w:ilvl w:val="0"/>
                <w:numId w:val="4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Managi</w:t>
            </w:r>
            <w:r w:rsidR="005E33F0">
              <w:rPr>
                <w:rFonts w:asciiTheme="minorHAnsi" w:hAnsiTheme="minorHAnsi" w:cstheme="minorHAnsi"/>
                <w:color w:val="000000" w:themeColor="text1"/>
              </w:rPr>
              <w:t xml:space="preserve">ng a caseload of </w:t>
            </w:r>
            <w:r>
              <w:rPr>
                <w:rFonts w:asciiTheme="minorHAnsi" w:hAnsiTheme="minorHAnsi" w:cstheme="minorHAnsi"/>
                <w:color w:val="000000" w:themeColor="text1"/>
              </w:rPr>
              <w:t>individual</w:t>
            </w:r>
            <w:r w:rsidR="005E33F0">
              <w:rPr>
                <w:rFonts w:asciiTheme="minorHAnsi" w:hAnsiTheme="minorHAnsi" w:cstheme="minorHAnsi"/>
                <w:color w:val="000000" w:themeColor="text1"/>
              </w:rPr>
              <w:t>s who are ready to move-on</w:t>
            </w:r>
            <w:r>
              <w:rPr>
                <w:rFonts w:asciiTheme="minorHAnsi" w:hAnsiTheme="minorHAnsi" w:cstheme="minorHAnsi"/>
                <w:color w:val="000000" w:themeColor="text1"/>
              </w:rPr>
              <w:t xml:space="preserve"> from their accommodation</w:t>
            </w:r>
          </w:p>
          <w:p w14:paraId="1DF45F8C" w14:textId="48E07081" w:rsidR="003D6667" w:rsidRDefault="003D6667" w:rsidP="003D6667">
            <w:pPr>
              <w:pStyle w:val="ListParagraph"/>
              <w:numPr>
                <w:ilvl w:val="0"/>
                <w:numId w:val="45"/>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Supporting goal setting in relation to move-on</w:t>
            </w:r>
          </w:p>
          <w:p w14:paraId="60DC2729" w14:textId="616842E8" w:rsidR="000D23D6" w:rsidRPr="003D6667" w:rsidRDefault="000D23D6" w:rsidP="003D6667">
            <w:pPr>
              <w:pStyle w:val="ListParagraph"/>
              <w:numPr>
                <w:ilvl w:val="0"/>
                <w:numId w:val="4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Managing expectations around the available options</w:t>
            </w:r>
            <w:r w:rsidR="00701031">
              <w:rPr>
                <w:rFonts w:asciiTheme="minorHAnsi" w:hAnsiTheme="minorHAnsi" w:cstheme="minorHAnsi"/>
                <w:color w:val="000000" w:themeColor="text1"/>
              </w:rPr>
              <w:t xml:space="preserve"> </w:t>
            </w:r>
            <w:r>
              <w:rPr>
                <w:rFonts w:asciiTheme="minorHAnsi" w:hAnsiTheme="minorHAnsi" w:cstheme="minorHAnsi"/>
                <w:color w:val="000000" w:themeColor="text1"/>
              </w:rPr>
              <w:t>whilst advocating for people to have access to accommodation which meets their needs and recovery outcomes</w:t>
            </w:r>
          </w:p>
          <w:p w14:paraId="43023515" w14:textId="6A4E5110" w:rsidR="003D6667" w:rsidRPr="003D6667" w:rsidRDefault="003D6667" w:rsidP="003D6667">
            <w:pPr>
              <w:pStyle w:val="ListParagraph"/>
              <w:numPr>
                <w:ilvl w:val="0"/>
                <w:numId w:val="45"/>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 xml:space="preserve">Working on the development of </w:t>
            </w:r>
            <w:r w:rsidR="00651307">
              <w:rPr>
                <w:rFonts w:asciiTheme="minorHAnsi" w:hAnsiTheme="minorHAnsi" w:cstheme="minorHAnsi"/>
                <w:color w:val="000000" w:themeColor="text1"/>
              </w:rPr>
              <w:t xml:space="preserve">daily living skills </w:t>
            </w:r>
            <w:r w:rsidRPr="003D6667">
              <w:rPr>
                <w:rFonts w:asciiTheme="minorHAnsi" w:hAnsiTheme="minorHAnsi" w:cstheme="minorHAnsi"/>
                <w:color w:val="000000" w:themeColor="text1"/>
              </w:rPr>
              <w:t xml:space="preserve">as </w:t>
            </w:r>
            <w:r w:rsidR="00701031">
              <w:rPr>
                <w:rFonts w:asciiTheme="minorHAnsi" w:hAnsiTheme="minorHAnsi" w:cstheme="minorHAnsi"/>
                <w:color w:val="000000" w:themeColor="text1"/>
              </w:rPr>
              <w:t>guid</w:t>
            </w:r>
            <w:r w:rsidRPr="003D6667">
              <w:rPr>
                <w:rFonts w:asciiTheme="minorHAnsi" w:hAnsiTheme="minorHAnsi" w:cstheme="minorHAnsi"/>
                <w:color w:val="000000" w:themeColor="text1"/>
              </w:rPr>
              <w:t>ed by the O</w:t>
            </w:r>
            <w:r w:rsidR="00651307">
              <w:rPr>
                <w:rFonts w:asciiTheme="minorHAnsi" w:hAnsiTheme="minorHAnsi" w:cstheme="minorHAnsi"/>
                <w:color w:val="000000" w:themeColor="text1"/>
              </w:rPr>
              <w:t xml:space="preserve">ccupational </w:t>
            </w:r>
            <w:r w:rsidRPr="003D6667">
              <w:rPr>
                <w:rFonts w:asciiTheme="minorHAnsi" w:hAnsiTheme="minorHAnsi" w:cstheme="minorHAnsi"/>
                <w:color w:val="000000" w:themeColor="text1"/>
              </w:rPr>
              <w:t>T</w:t>
            </w:r>
            <w:r w:rsidR="00651307">
              <w:rPr>
                <w:rFonts w:asciiTheme="minorHAnsi" w:hAnsiTheme="minorHAnsi" w:cstheme="minorHAnsi"/>
                <w:color w:val="000000" w:themeColor="text1"/>
              </w:rPr>
              <w:t>herapist</w:t>
            </w:r>
          </w:p>
          <w:p w14:paraId="17E475EF" w14:textId="52FE3207" w:rsidR="003D6667" w:rsidRPr="003D6667" w:rsidRDefault="003D6667" w:rsidP="003D6667">
            <w:pPr>
              <w:pStyle w:val="ListParagraph"/>
              <w:numPr>
                <w:ilvl w:val="0"/>
                <w:numId w:val="45"/>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 xml:space="preserve">Supporting people </w:t>
            </w:r>
            <w:r w:rsidR="000D23D6">
              <w:rPr>
                <w:rFonts w:asciiTheme="minorHAnsi" w:hAnsiTheme="minorHAnsi" w:cstheme="minorHAnsi"/>
                <w:color w:val="000000" w:themeColor="text1"/>
              </w:rPr>
              <w:t xml:space="preserve">with finding new accommodation, including </w:t>
            </w:r>
            <w:r w:rsidRPr="003D6667">
              <w:rPr>
                <w:rFonts w:asciiTheme="minorHAnsi" w:hAnsiTheme="minorHAnsi" w:cstheme="minorHAnsi"/>
                <w:color w:val="000000" w:themeColor="text1"/>
              </w:rPr>
              <w:t>attend</w:t>
            </w:r>
            <w:r w:rsidR="000D23D6">
              <w:rPr>
                <w:rFonts w:asciiTheme="minorHAnsi" w:hAnsiTheme="minorHAnsi" w:cstheme="minorHAnsi"/>
                <w:color w:val="000000" w:themeColor="text1"/>
              </w:rPr>
              <w:t>ing</w:t>
            </w:r>
            <w:r w:rsidRPr="003D6667">
              <w:rPr>
                <w:rFonts w:asciiTheme="minorHAnsi" w:hAnsiTheme="minorHAnsi" w:cstheme="minorHAnsi"/>
                <w:color w:val="000000" w:themeColor="text1"/>
              </w:rPr>
              <w:t xml:space="preserve"> viewings and appointments</w:t>
            </w:r>
            <w:r w:rsidR="000D23D6">
              <w:rPr>
                <w:rFonts w:asciiTheme="minorHAnsi" w:hAnsiTheme="minorHAnsi" w:cstheme="minorHAnsi"/>
                <w:color w:val="000000" w:themeColor="text1"/>
              </w:rPr>
              <w:t>, applying for the correct priority banding,</w:t>
            </w:r>
            <w:r w:rsidR="00701031">
              <w:rPr>
                <w:rFonts w:asciiTheme="minorHAnsi" w:hAnsiTheme="minorHAnsi" w:cstheme="minorHAnsi"/>
                <w:color w:val="000000" w:themeColor="text1"/>
              </w:rPr>
              <w:t xml:space="preserve"> and</w:t>
            </w:r>
            <w:r w:rsidR="000D23D6">
              <w:rPr>
                <w:rFonts w:asciiTheme="minorHAnsi" w:hAnsiTheme="minorHAnsi" w:cstheme="minorHAnsi"/>
                <w:color w:val="000000" w:themeColor="text1"/>
              </w:rPr>
              <w:t xml:space="preserve"> participating in the bidding process</w:t>
            </w:r>
          </w:p>
          <w:p w14:paraId="328D0C6B" w14:textId="1E10A8DF" w:rsidR="003D6667" w:rsidRPr="003D6667" w:rsidRDefault="003D6667" w:rsidP="003D6667">
            <w:pPr>
              <w:pStyle w:val="ListParagraph"/>
              <w:numPr>
                <w:ilvl w:val="0"/>
                <w:numId w:val="45"/>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 xml:space="preserve">Supporting </w:t>
            </w:r>
            <w:r w:rsidR="00701031">
              <w:rPr>
                <w:rFonts w:asciiTheme="minorHAnsi" w:hAnsiTheme="minorHAnsi" w:cstheme="minorHAnsi"/>
                <w:color w:val="000000" w:themeColor="text1"/>
              </w:rPr>
              <w:t>individual</w:t>
            </w:r>
            <w:r w:rsidR="008E1004">
              <w:rPr>
                <w:rFonts w:asciiTheme="minorHAnsi" w:hAnsiTheme="minorHAnsi" w:cstheme="minorHAnsi"/>
                <w:color w:val="000000" w:themeColor="text1"/>
              </w:rPr>
              <w:t xml:space="preserve">s </w:t>
            </w:r>
            <w:r w:rsidR="00701031">
              <w:rPr>
                <w:rFonts w:asciiTheme="minorHAnsi" w:hAnsiTheme="minorHAnsi" w:cstheme="minorHAnsi"/>
                <w:color w:val="000000" w:themeColor="text1"/>
              </w:rPr>
              <w:t>with budget planning</w:t>
            </w:r>
            <w:r w:rsidR="008E1004">
              <w:rPr>
                <w:rFonts w:asciiTheme="minorHAnsi" w:hAnsiTheme="minorHAnsi" w:cstheme="minorHAnsi"/>
                <w:color w:val="000000" w:themeColor="text1"/>
              </w:rPr>
              <w:t>, including recei</w:t>
            </w:r>
            <w:r w:rsidR="005E33F0">
              <w:rPr>
                <w:rFonts w:asciiTheme="minorHAnsi" w:hAnsiTheme="minorHAnsi" w:cstheme="minorHAnsi"/>
                <w:color w:val="000000" w:themeColor="text1"/>
              </w:rPr>
              <w:t>p</w:t>
            </w:r>
            <w:r w:rsidR="008E1004">
              <w:rPr>
                <w:rFonts w:asciiTheme="minorHAnsi" w:hAnsiTheme="minorHAnsi" w:cstheme="minorHAnsi"/>
                <w:color w:val="000000" w:themeColor="text1"/>
              </w:rPr>
              <w:t>t of the correct benefits to support move-on and to engage with any debt / arrears management support</w:t>
            </w:r>
            <w:r w:rsidR="000D23D6">
              <w:rPr>
                <w:rFonts w:asciiTheme="minorHAnsi" w:hAnsiTheme="minorHAnsi" w:cstheme="minorHAnsi"/>
                <w:color w:val="000000" w:themeColor="text1"/>
              </w:rPr>
              <w:t xml:space="preserve"> </w:t>
            </w:r>
            <w:r w:rsidRPr="003D6667">
              <w:rPr>
                <w:rFonts w:asciiTheme="minorHAnsi" w:hAnsiTheme="minorHAnsi" w:cstheme="minorHAnsi"/>
                <w:color w:val="000000" w:themeColor="text1"/>
              </w:rPr>
              <w:t xml:space="preserve">as </w:t>
            </w:r>
            <w:r w:rsidR="00701031">
              <w:rPr>
                <w:rFonts w:asciiTheme="minorHAnsi" w:hAnsiTheme="minorHAnsi" w:cstheme="minorHAnsi"/>
                <w:color w:val="000000" w:themeColor="text1"/>
              </w:rPr>
              <w:t>guide</w:t>
            </w:r>
            <w:r w:rsidRPr="003D6667">
              <w:rPr>
                <w:rFonts w:asciiTheme="minorHAnsi" w:hAnsiTheme="minorHAnsi" w:cstheme="minorHAnsi"/>
                <w:color w:val="000000" w:themeColor="text1"/>
              </w:rPr>
              <w:t xml:space="preserve">d by the Housing and Welfare </w:t>
            </w:r>
            <w:r w:rsidR="00DD7E4D">
              <w:rPr>
                <w:rFonts w:asciiTheme="minorHAnsi" w:hAnsiTheme="minorHAnsi" w:cstheme="minorHAnsi"/>
                <w:color w:val="000000" w:themeColor="text1"/>
              </w:rPr>
              <w:t>Lead</w:t>
            </w:r>
            <w:r w:rsidRPr="003D6667">
              <w:rPr>
                <w:rFonts w:asciiTheme="minorHAnsi" w:hAnsiTheme="minorHAnsi" w:cstheme="minorHAnsi"/>
                <w:color w:val="000000" w:themeColor="text1"/>
              </w:rPr>
              <w:t xml:space="preserve"> </w:t>
            </w:r>
          </w:p>
          <w:p w14:paraId="5F4F70CC" w14:textId="2912F83D" w:rsidR="00701031" w:rsidRDefault="003D6667" w:rsidP="003D6667">
            <w:pPr>
              <w:pStyle w:val="ListParagraph"/>
              <w:numPr>
                <w:ilvl w:val="0"/>
                <w:numId w:val="45"/>
              </w:numPr>
              <w:spacing w:after="0" w:line="240" w:lineRule="auto"/>
              <w:jc w:val="both"/>
              <w:rPr>
                <w:rFonts w:asciiTheme="minorHAnsi" w:hAnsiTheme="minorHAnsi" w:cstheme="minorHAnsi"/>
                <w:color w:val="000000" w:themeColor="text1"/>
              </w:rPr>
            </w:pPr>
            <w:r w:rsidRPr="003D6667">
              <w:rPr>
                <w:rFonts w:asciiTheme="minorHAnsi" w:hAnsiTheme="minorHAnsi" w:cstheme="minorHAnsi"/>
                <w:color w:val="000000" w:themeColor="text1"/>
              </w:rPr>
              <w:t xml:space="preserve">Developing resettlement plans with </w:t>
            </w:r>
            <w:r w:rsidR="00701031">
              <w:rPr>
                <w:rFonts w:asciiTheme="minorHAnsi" w:hAnsiTheme="minorHAnsi" w:cstheme="minorHAnsi"/>
                <w:color w:val="000000" w:themeColor="text1"/>
              </w:rPr>
              <w:t>individual</w:t>
            </w:r>
            <w:r w:rsidR="008E1004">
              <w:rPr>
                <w:rFonts w:asciiTheme="minorHAnsi" w:hAnsiTheme="minorHAnsi" w:cstheme="minorHAnsi"/>
                <w:color w:val="000000" w:themeColor="text1"/>
              </w:rPr>
              <w:t>s</w:t>
            </w:r>
            <w:r w:rsidRPr="003D6667">
              <w:rPr>
                <w:rFonts w:asciiTheme="minorHAnsi" w:hAnsiTheme="minorHAnsi" w:cstheme="minorHAnsi"/>
                <w:color w:val="000000" w:themeColor="text1"/>
              </w:rPr>
              <w:t xml:space="preserve"> to establish ongoing coping mechanisms and self-care strategies</w:t>
            </w:r>
            <w:r w:rsidR="008E1004">
              <w:rPr>
                <w:rFonts w:asciiTheme="minorHAnsi" w:hAnsiTheme="minorHAnsi" w:cstheme="minorHAnsi"/>
                <w:color w:val="000000" w:themeColor="text1"/>
              </w:rPr>
              <w:t xml:space="preserve">, </w:t>
            </w:r>
            <w:r w:rsidR="00701031">
              <w:rPr>
                <w:rFonts w:asciiTheme="minorHAnsi" w:hAnsiTheme="minorHAnsi" w:cstheme="minorHAnsi"/>
                <w:color w:val="000000" w:themeColor="text1"/>
              </w:rPr>
              <w:t>guided by the</w:t>
            </w:r>
            <w:r w:rsidR="00701031" w:rsidRPr="003D6667">
              <w:rPr>
                <w:rFonts w:asciiTheme="minorHAnsi" w:hAnsiTheme="minorHAnsi" w:cstheme="minorHAnsi"/>
                <w:color w:val="000000" w:themeColor="text1"/>
              </w:rPr>
              <w:t xml:space="preserve"> </w:t>
            </w:r>
            <w:r w:rsidR="00701031">
              <w:rPr>
                <w:rFonts w:asciiTheme="minorHAnsi" w:hAnsiTheme="minorHAnsi" w:cstheme="minorHAnsi"/>
                <w:color w:val="000000" w:themeColor="text1"/>
              </w:rPr>
              <w:t>practitioner</w:t>
            </w:r>
            <w:r w:rsidR="00701031" w:rsidRPr="003D6667">
              <w:rPr>
                <w:rFonts w:asciiTheme="minorHAnsi" w:hAnsiTheme="minorHAnsi" w:cstheme="minorHAnsi"/>
                <w:color w:val="000000" w:themeColor="text1"/>
              </w:rPr>
              <w:t xml:space="preserve"> psychologist</w:t>
            </w:r>
            <w:r w:rsidR="00DD7E4D">
              <w:rPr>
                <w:rFonts w:asciiTheme="minorHAnsi" w:hAnsiTheme="minorHAnsi" w:cstheme="minorHAnsi"/>
                <w:color w:val="000000" w:themeColor="text1"/>
              </w:rPr>
              <w:t>, focussing on substance use support needs thereafter</w:t>
            </w:r>
          </w:p>
          <w:p w14:paraId="6822405B" w14:textId="0E8281F9" w:rsidR="003D6667" w:rsidRDefault="00701031" w:rsidP="003D6667">
            <w:pPr>
              <w:pStyle w:val="ListParagraph"/>
              <w:numPr>
                <w:ilvl w:val="0"/>
                <w:numId w:val="4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Working with the multi-disciplinary team to make</w:t>
            </w:r>
            <w:r w:rsidR="008E1004">
              <w:rPr>
                <w:rFonts w:asciiTheme="minorHAnsi" w:hAnsiTheme="minorHAnsi" w:cstheme="minorHAnsi"/>
                <w:color w:val="000000" w:themeColor="text1"/>
              </w:rPr>
              <w:t xml:space="preserve"> recommendations for any follow-up / maintenance support</w:t>
            </w:r>
          </w:p>
          <w:p w14:paraId="7E2B1622" w14:textId="77777777" w:rsidR="006E3FA9" w:rsidRDefault="00701031" w:rsidP="00701031">
            <w:pPr>
              <w:pStyle w:val="ListParagraph"/>
              <w:numPr>
                <w:ilvl w:val="0"/>
                <w:numId w:val="4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Working with individuals to find realistic solutions</w:t>
            </w:r>
          </w:p>
          <w:p w14:paraId="65E43E0E" w14:textId="4A35CD24" w:rsidR="00DD7E4D" w:rsidRPr="00701031" w:rsidRDefault="00DD7E4D" w:rsidP="00701031">
            <w:pPr>
              <w:pStyle w:val="ListParagraph"/>
              <w:numPr>
                <w:ilvl w:val="0"/>
                <w:numId w:val="4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Supporting colleagues with queries relating to substance use as they arise</w:t>
            </w:r>
          </w:p>
        </w:tc>
      </w:tr>
      <w:tr w:rsidR="00F26A13" w:rsidRPr="00090617" w14:paraId="321013A9" w14:textId="77777777" w:rsidTr="003D1524">
        <w:tc>
          <w:tcPr>
            <w:tcW w:w="2127" w:type="dxa"/>
            <w:vMerge/>
            <w:tcBorders>
              <w:left w:val="single" w:sz="4" w:space="0" w:color="auto"/>
              <w:right w:val="single" w:sz="4" w:space="0" w:color="auto"/>
            </w:tcBorders>
          </w:tcPr>
          <w:p w14:paraId="6F61C147" w14:textId="77777777" w:rsidR="00F26A13" w:rsidRPr="00090617" w:rsidRDefault="00F26A13" w:rsidP="008A00DA">
            <w:pPr>
              <w:spacing w:after="0" w:line="240" w:lineRule="auto"/>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tcPr>
          <w:p w14:paraId="1440C259" w14:textId="51E03C6E" w:rsidR="00F26A13" w:rsidRPr="00090617" w:rsidRDefault="009802C5" w:rsidP="003625AC">
            <w:pPr>
              <w:spacing w:after="120" w:line="240" w:lineRule="auto"/>
              <w:rPr>
                <w:rFonts w:asciiTheme="minorHAnsi" w:hAnsiTheme="minorHAnsi" w:cstheme="minorHAnsi"/>
                <w:color w:val="000000" w:themeColor="text1"/>
              </w:rPr>
            </w:pPr>
            <w:r>
              <w:rPr>
                <w:rFonts w:asciiTheme="minorHAnsi" w:hAnsiTheme="minorHAnsi" w:cstheme="minorHAnsi"/>
                <w:color w:val="000000" w:themeColor="text1"/>
              </w:rPr>
              <w:t>Multi-agency working</w:t>
            </w:r>
            <w:r w:rsidR="00F908FC">
              <w:rPr>
                <w:rFonts w:asciiTheme="minorHAnsi" w:hAnsiTheme="minorHAnsi" w:cstheme="minorHAnsi"/>
                <w:color w:val="000000" w:themeColor="text1"/>
              </w:rPr>
              <w:t xml:space="preserve"> </w:t>
            </w:r>
          </w:p>
        </w:tc>
        <w:tc>
          <w:tcPr>
            <w:tcW w:w="5953" w:type="dxa"/>
            <w:tcBorders>
              <w:top w:val="single" w:sz="4" w:space="0" w:color="auto"/>
              <w:left w:val="single" w:sz="4" w:space="0" w:color="auto"/>
              <w:bottom w:val="single" w:sz="4" w:space="0" w:color="auto"/>
              <w:right w:val="single" w:sz="4" w:space="0" w:color="auto"/>
            </w:tcBorders>
          </w:tcPr>
          <w:p w14:paraId="6ABEC738" w14:textId="4966C29B" w:rsidR="003D6667" w:rsidRPr="003D6667" w:rsidRDefault="00DE57F4" w:rsidP="00DD7E4D">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Contributing to</w:t>
            </w:r>
            <w:r w:rsidR="003D6667" w:rsidRPr="003D6667">
              <w:rPr>
                <w:rFonts w:asciiTheme="minorHAnsi" w:hAnsiTheme="minorHAnsi" w:cstheme="minorHAnsi"/>
                <w:color w:val="000000" w:themeColor="text1"/>
              </w:rPr>
              <w:t xml:space="preserve"> internal and external MDT meetings</w:t>
            </w:r>
            <w:r w:rsidR="00BA5E4F">
              <w:rPr>
                <w:rFonts w:asciiTheme="minorHAnsi" w:hAnsiTheme="minorHAnsi" w:cstheme="minorHAnsi"/>
                <w:color w:val="000000" w:themeColor="text1"/>
              </w:rPr>
              <w:t>, including weekly caseload reviews</w:t>
            </w:r>
          </w:p>
          <w:p w14:paraId="0E7914D4" w14:textId="0C95579F" w:rsidR="00BA5E4F" w:rsidRDefault="00BA5E4F" w:rsidP="00DD7E4D">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Ongoing liaison with clinical / specialist professionals to enable problem solving and progress, requesting their input where needed</w:t>
            </w:r>
          </w:p>
          <w:p w14:paraId="5B546FD7" w14:textId="582B8AA3" w:rsidR="003D6667" w:rsidRDefault="0002637A" w:rsidP="00DD7E4D">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Contribut</w:t>
            </w:r>
            <w:r w:rsidR="003D6667" w:rsidRPr="003D6667">
              <w:rPr>
                <w:rFonts w:asciiTheme="minorHAnsi" w:hAnsiTheme="minorHAnsi" w:cstheme="minorHAnsi"/>
                <w:color w:val="000000" w:themeColor="text1"/>
              </w:rPr>
              <w:t xml:space="preserve">ing in monthly </w:t>
            </w:r>
            <w:r>
              <w:rPr>
                <w:rFonts w:asciiTheme="minorHAnsi" w:hAnsiTheme="minorHAnsi" w:cstheme="minorHAnsi"/>
                <w:color w:val="000000" w:themeColor="text1"/>
              </w:rPr>
              <w:t xml:space="preserve">practice </w:t>
            </w:r>
            <w:r w:rsidR="003D6667" w:rsidRPr="003D6667">
              <w:rPr>
                <w:rFonts w:asciiTheme="minorHAnsi" w:hAnsiTheme="minorHAnsi" w:cstheme="minorHAnsi"/>
                <w:color w:val="000000" w:themeColor="text1"/>
              </w:rPr>
              <w:t xml:space="preserve">supervisions </w:t>
            </w:r>
          </w:p>
          <w:p w14:paraId="2833C34A" w14:textId="0D0BAC62" w:rsidR="000E3951" w:rsidRDefault="0002637A" w:rsidP="00DD7E4D">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Contributing</w:t>
            </w:r>
            <w:r w:rsidR="000E3951">
              <w:rPr>
                <w:rFonts w:asciiTheme="minorHAnsi" w:hAnsiTheme="minorHAnsi" w:cstheme="minorHAnsi"/>
                <w:color w:val="000000" w:themeColor="text1"/>
              </w:rPr>
              <w:t xml:space="preserve"> in external multi-agency panels</w:t>
            </w:r>
            <w:r w:rsidR="00BE7AFE">
              <w:rPr>
                <w:rFonts w:asciiTheme="minorHAnsi" w:hAnsiTheme="minorHAnsi" w:cstheme="minorHAnsi"/>
                <w:color w:val="000000" w:themeColor="text1"/>
              </w:rPr>
              <w:t xml:space="preserve"> requesting their input or support where required</w:t>
            </w:r>
          </w:p>
          <w:p w14:paraId="13E0D7F6" w14:textId="0C70B2FA" w:rsidR="00DD7E4D" w:rsidRPr="00DD7E4D" w:rsidRDefault="00DD7E4D" w:rsidP="00DD7E4D">
            <w:pPr>
              <w:pStyle w:val="ListParagraph"/>
              <w:numPr>
                <w:ilvl w:val="0"/>
                <w:numId w:val="35"/>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Developing links with multi-agency professionals involved with referred citizens, liaising directly where a clinician-to-clinician approach is required </w:t>
            </w:r>
          </w:p>
          <w:p w14:paraId="36D8B121" w14:textId="39A3AE89" w:rsidR="00F908FC" w:rsidRPr="00BF695F" w:rsidRDefault="00F908FC" w:rsidP="003D6667">
            <w:pPr>
              <w:pStyle w:val="ListParagraph"/>
              <w:spacing w:after="120" w:line="240" w:lineRule="auto"/>
              <w:ind w:left="317"/>
              <w:rPr>
                <w:rFonts w:asciiTheme="minorHAnsi" w:hAnsiTheme="minorHAnsi" w:cstheme="minorHAnsi"/>
                <w:color w:val="000000" w:themeColor="text1"/>
              </w:rPr>
            </w:pPr>
          </w:p>
        </w:tc>
      </w:tr>
      <w:tr w:rsidR="0080165D" w:rsidRPr="00090617" w14:paraId="60EC7885" w14:textId="77777777" w:rsidTr="003D1524">
        <w:tc>
          <w:tcPr>
            <w:tcW w:w="2127" w:type="dxa"/>
            <w:vMerge/>
            <w:tcBorders>
              <w:left w:val="single" w:sz="4" w:space="0" w:color="auto"/>
              <w:right w:val="single" w:sz="4" w:space="0" w:color="auto"/>
            </w:tcBorders>
          </w:tcPr>
          <w:p w14:paraId="2DCEF79D" w14:textId="77777777" w:rsidR="0080165D" w:rsidRPr="00090617" w:rsidRDefault="0080165D" w:rsidP="008A00DA">
            <w:pPr>
              <w:spacing w:after="0" w:line="240" w:lineRule="auto"/>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tcPr>
          <w:p w14:paraId="77FE04DE" w14:textId="77777777" w:rsidR="0080165D" w:rsidRPr="00090617" w:rsidRDefault="00F908FC" w:rsidP="00251E7E">
            <w:pPr>
              <w:spacing w:after="12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Monitoring and evaluation </w:t>
            </w:r>
          </w:p>
        </w:tc>
        <w:tc>
          <w:tcPr>
            <w:tcW w:w="5953" w:type="dxa"/>
            <w:tcBorders>
              <w:top w:val="single" w:sz="4" w:space="0" w:color="auto"/>
              <w:left w:val="single" w:sz="4" w:space="0" w:color="auto"/>
              <w:bottom w:val="single" w:sz="4" w:space="0" w:color="auto"/>
              <w:right w:val="single" w:sz="4" w:space="0" w:color="auto"/>
            </w:tcBorders>
          </w:tcPr>
          <w:p w14:paraId="29BCA04A" w14:textId="07D2DFBC" w:rsidR="00BA5E4F" w:rsidRDefault="00BA5E4F" w:rsidP="00E02674">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Contributing to the development of </w:t>
            </w:r>
            <w:r w:rsidR="00BE7AFE">
              <w:rPr>
                <w:rFonts w:asciiTheme="minorHAnsi" w:hAnsiTheme="minorHAnsi" w:cstheme="minorHAnsi"/>
                <w:color w:val="000000" w:themeColor="text1"/>
              </w:rPr>
              <w:t>service</w:t>
            </w:r>
            <w:r>
              <w:rPr>
                <w:rFonts w:asciiTheme="minorHAnsi" w:hAnsiTheme="minorHAnsi" w:cstheme="minorHAnsi"/>
                <w:color w:val="000000" w:themeColor="text1"/>
              </w:rPr>
              <w:t>-specific outcome measures</w:t>
            </w:r>
          </w:p>
          <w:p w14:paraId="69617463" w14:textId="7B934B14" w:rsidR="003D6667" w:rsidRPr="003D6667" w:rsidRDefault="00564F05" w:rsidP="00E02674">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Using outcomes monitoring tools to </w:t>
            </w:r>
            <w:r w:rsidR="000E3951">
              <w:rPr>
                <w:rFonts w:asciiTheme="minorHAnsi" w:hAnsiTheme="minorHAnsi" w:cstheme="minorHAnsi"/>
                <w:color w:val="000000" w:themeColor="text1"/>
              </w:rPr>
              <w:t>monitor progress</w:t>
            </w:r>
          </w:p>
          <w:p w14:paraId="43600C8B" w14:textId="19DF9A1B" w:rsidR="000E3951" w:rsidRPr="003D6667" w:rsidRDefault="00BE7AFE" w:rsidP="00E02674">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Contribut</w:t>
            </w:r>
            <w:r w:rsidR="000E3951">
              <w:rPr>
                <w:rFonts w:asciiTheme="minorHAnsi" w:hAnsiTheme="minorHAnsi" w:cstheme="minorHAnsi"/>
                <w:color w:val="000000" w:themeColor="text1"/>
              </w:rPr>
              <w:t xml:space="preserve">ing </w:t>
            </w:r>
            <w:r>
              <w:rPr>
                <w:rFonts w:asciiTheme="minorHAnsi" w:hAnsiTheme="minorHAnsi" w:cstheme="minorHAnsi"/>
                <w:color w:val="000000" w:themeColor="text1"/>
              </w:rPr>
              <w:t xml:space="preserve">to </w:t>
            </w:r>
            <w:r w:rsidR="000E3951">
              <w:rPr>
                <w:rFonts w:asciiTheme="minorHAnsi" w:hAnsiTheme="minorHAnsi" w:cstheme="minorHAnsi"/>
                <w:color w:val="000000" w:themeColor="text1"/>
              </w:rPr>
              <w:t>review sessions with the provider / team</w:t>
            </w:r>
            <w:r>
              <w:rPr>
                <w:rFonts w:asciiTheme="minorHAnsi" w:hAnsiTheme="minorHAnsi" w:cstheme="minorHAnsi"/>
                <w:color w:val="000000" w:themeColor="text1"/>
              </w:rPr>
              <w:t>, highlighting any barriers to progress</w:t>
            </w:r>
          </w:p>
          <w:p w14:paraId="41D13BE0" w14:textId="7ABFAAB6" w:rsidR="00651307" w:rsidRPr="003D6667" w:rsidRDefault="00E02674" w:rsidP="00E02674">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Accurate case recording and use of Turning Point</w:t>
            </w:r>
            <w:r w:rsidR="00651307" w:rsidRPr="003D6667">
              <w:rPr>
                <w:rFonts w:asciiTheme="minorHAnsi" w:hAnsiTheme="minorHAnsi" w:cstheme="minorHAnsi"/>
                <w:color w:val="000000" w:themeColor="text1"/>
              </w:rPr>
              <w:t xml:space="preserve"> incident</w:t>
            </w:r>
            <w:r w:rsidR="000E3951">
              <w:rPr>
                <w:rFonts w:asciiTheme="minorHAnsi" w:hAnsiTheme="minorHAnsi" w:cstheme="minorHAnsi"/>
                <w:color w:val="000000" w:themeColor="text1"/>
              </w:rPr>
              <w:t xml:space="preserve"> report</w:t>
            </w:r>
            <w:r>
              <w:rPr>
                <w:rFonts w:asciiTheme="minorHAnsi" w:hAnsiTheme="minorHAnsi" w:cstheme="minorHAnsi"/>
                <w:color w:val="000000" w:themeColor="text1"/>
              </w:rPr>
              <w:t>ing system</w:t>
            </w:r>
            <w:r w:rsidR="00651307" w:rsidRPr="003D6667">
              <w:rPr>
                <w:rFonts w:asciiTheme="minorHAnsi" w:hAnsiTheme="minorHAnsi" w:cstheme="minorHAnsi"/>
                <w:color w:val="000000" w:themeColor="text1"/>
              </w:rPr>
              <w:t xml:space="preserve"> </w:t>
            </w:r>
          </w:p>
          <w:p w14:paraId="72B61ADC" w14:textId="77777777" w:rsidR="00F908FC" w:rsidRDefault="00E02674" w:rsidP="00E02674">
            <w:pPr>
              <w:pStyle w:val="ListParagraph"/>
              <w:numPr>
                <w:ilvl w:val="0"/>
                <w:numId w:val="35"/>
              </w:numPr>
              <w:spacing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Collating</w:t>
            </w:r>
            <w:r w:rsidRPr="003D6667">
              <w:rPr>
                <w:rFonts w:asciiTheme="minorHAnsi" w:hAnsiTheme="minorHAnsi" w:cstheme="minorHAnsi"/>
                <w:color w:val="000000" w:themeColor="text1"/>
              </w:rPr>
              <w:t xml:space="preserve"> </w:t>
            </w:r>
            <w:r>
              <w:rPr>
                <w:rFonts w:asciiTheme="minorHAnsi" w:hAnsiTheme="minorHAnsi" w:cstheme="minorHAnsi"/>
                <w:color w:val="000000" w:themeColor="text1"/>
              </w:rPr>
              <w:t>individual feedback on the service</w:t>
            </w:r>
          </w:p>
          <w:p w14:paraId="30FC7A4C" w14:textId="2A3D4C5F" w:rsidR="00E02674" w:rsidRPr="00E02674" w:rsidRDefault="00E02674" w:rsidP="00E02674">
            <w:pPr>
              <w:pStyle w:val="ListParagraph"/>
              <w:numPr>
                <w:ilvl w:val="0"/>
                <w:numId w:val="35"/>
              </w:numPr>
              <w:spacing w:after="120" w:line="240" w:lineRule="auto"/>
              <w:rPr>
                <w:rFonts w:asciiTheme="minorHAnsi" w:hAnsiTheme="minorHAnsi" w:cstheme="minorHAnsi"/>
                <w:color w:val="000000" w:themeColor="text1"/>
              </w:rPr>
            </w:pPr>
            <w:r>
              <w:rPr>
                <w:rFonts w:asciiTheme="minorHAnsi" w:hAnsiTheme="minorHAnsi" w:cstheme="minorHAnsi"/>
                <w:color w:val="000000" w:themeColor="text1"/>
              </w:rPr>
              <w:t>Contributing to peer programme evaluation when the intervention has concluded</w:t>
            </w:r>
          </w:p>
        </w:tc>
      </w:tr>
      <w:tr w:rsidR="00F93733" w:rsidRPr="00090617" w14:paraId="1D9110F9" w14:textId="77777777" w:rsidTr="003D1524">
        <w:tc>
          <w:tcPr>
            <w:tcW w:w="2127" w:type="dxa"/>
            <w:tcBorders>
              <w:left w:val="single" w:sz="4" w:space="0" w:color="auto"/>
              <w:right w:val="single" w:sz="4" w:space="0" w:color="auto"/>
            </w:tcBorders>
          </w:tcPr>
          <w:p w14:paraId="250DF725" w14:textId="77777777" w:rsidR="00F93733" w:rsidRPr="00090617" w:rsidRDefault="00F93733" w:rsidP="008A00DA">
            <w:pPr>
              <w:spacing w:after="0" w:line="240" w:lineRule="auto"/>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tcPr>
          <w:p w14:paraId="23CF0948" w14:textId="572D5D85" w:rsidR="00F93733" w:rsidRDefault="00F93733" w:rsidP="00251E7E">
            <w:pPr>
              <w:spacing w:after="120" w:line="240" w:lineRule="auto"/>
              <w:rPr>
                <w:rFonts w:asciiTheme="minorHAnsi" w:hAnsiTheme="minorHAnsi" w:cstheme="minorHAnsi"/>
                <w:color w:val="000000" w:themeColor="text1"/>
              </w:rPr>
            </w:pPr>
            <w:r>
              <w:rPr>
                <w:rFonts w:asciiTheme="minorHAnsi" w:hAnsiTheme="minorHAnsi" w:cstheme="minorHAnsi"/>
                <w:color w:val="000000" w:themeColor="text1"/>
              </w:rPr>
              <w:t>Health and Safety</w:t>
            </w:r>
          </w:p>
        </w:tc>
        <w:tc>
          <w:tcPr>
            <w:tcW w:w="5953" w:type="dxa"/>
            <w:tcBorders>
              <w:top w:val="single" w:sz="4" w:space="0" w:color="auto"/>
              <w:left w:val="single" w:sz="4" w:space="0" w:color="auto"/>
              <w:bottom w:val="single" w:sz="4" w:space="0" w:color="auto"/>
              <w:right w:val="single" w:sz="4" w:space="0" w:color="auto"/>
            </w:tcBorders>
          </w:tcPr>
          <w:p w14:paraId="2027E33A" w14:textId="77777777" w:rsidR="00F93733" w:rsidRPr="000C57D5" w:rsidRDefault="00F93733" w:rsidP="00F93733">
            <w:pPr>
              <w:pStyle w:val="ListParagraph"/>
              <w:numPr>
                <w:ilvl w:val="0"/>
                <w:numId w:val="35"/>
              </w:numPr>
              <w:spacing w:after="120" w:line="240" w:lineRule="auto"/>
              <w:jc w:val="both"/>
              <w:rPr>
                <w:rFonts w:asciiTheme="minorHAnsi" w:hAnsiTheme="minorHAnsi" w:cstheme="minorHAnsi"/>
                <w:color w:val="000000" w:themeColor="text1"/>
              </w:rPr>
            </w:pPr>
            <w:r w:rsidRPr="000C57D5">
              <w:rPr>
                <w:rFonts w:asciiTheme="minorHAnsi" w:hAnsiTheme="minorHAnsi" w:cstheme="minorHAnsi"/>
                <w:color w:val="000000" w:themeColor="text1"/>
              </w:rPr>
              <w:t>Ensuring a safe working environment for self, and where appropriate, the team</w:t>
            </w:r>
          </w:p>
          <w:p w14:paraId="3544EF41" w14:textId="77777777" w:rsidR="00F93733" w:rsidRPr="000C57D5" w:rsidRDefault="00F93733" w:rsidP="00F93733">
            <w:pPr>
              <w:pStyle w:val="ListParagraph"/>
              <w:numPr>
                <w:ilvl w:val="0"/>
                <w:numId w:val="35"/>
              </w:numPr>
              <w:spacing w:after="120" w:line="240" w:lineRule="auto"/>
              <w:jc w:val="both"/>
              <w:rPr>
                <w:rFonts w:asciiTheme="minorHAnsi" w:hAnsiTheme="minorHAnsi" w:cstheme="minorHAnsi"/>
                <w:color w:val="000000" w:themeColor="text1"/>
              </w:rPr>
            </w:pPr>
            <w:r w:rsidRPr="000C57D5">
              <w:rPr>
                <w:rFonts w:asciiTheme="minorHAnsi" w:hAnsiTheme="minorHAnsi" w:cstheme="minorHAnsi"/>
                <w:color w:val="000000" w:themeColor="text1"/>
              </w:rPr>
              <w:t>Complying with all H&amp;S policies and procedures including Serious Untoward</w:t>
            </w:r>
            <w:r>
              <w:rPr>
                <w:rFonts w:asciiTheme="minorHAnsi" w:hAnsiTheme="minorHAnsi" w:cstheme="minorHAnsi"/>
                <w:color w:val="000000" w:themeColor="text1"/>
              </w:rPr>
              <w:t xml:space="preserve"> </w:t>
            </w:r>
            <w:r w:rsidRPr="000C57D5">
              <w:rPr>
                <w:rFonts w:asciiTheme="minorHAnsi" w:hAnsiTheme="minorHAnsi" w:cstheme="minorHAnsi"/>
                <w:color w:val="000000" w:themeColor="text1"/>
              </w:rPr>
              <w:t>Incidents and Accident reporting</w:t>
            </w:r>
          </w:p>
          <w:p w14:paraId="309B5985" w14:textId="12C1B9BB" w:rsidR="00F93733" w:rsidRPr="00841265" w:rsidRDefault="00F93733" w:rsidP="00F93733">
            <w:pPr>
              <w:pStyle w:val="ListParagraph"/>
              <w:numPr>
                <w:ilvl w:val="0"/>
                <w:numId w:val="35"/>
              </w:numPr>
              <w:spacing w:after="120" w:line="240" w:lineRule="auto"/>
              <w:jc w:val="both"/>
              <w:rPr>
                <w:rFonts w:cs="Calibri"/>
                <w:color w:val="000000" w:themeColor="text1"/>
              </w:rPr>
            </w:pPr>
            <w:r>
              <w:rPr>
                <w:rFonts w:asciiTheme="minorHAnsi" w:hAnsiTheme="minorHAnsi" w:cstheme="minorHAnsi"/>
                <w:color w:val="000000" w:themeColor="text1"/>
              </w:rPr>
              <w:t>Work with colleagues t</w:t>
            </w:r>
            <w:r w:rsidRPr="000C57D5">
              <w:rPr>
                <w:rFonts w:asciiTheme="minorHAnsi" w:hAnsiTheme="minorHAnsi" w:cstheme="minorHAnsi"/>
                <w:color w:val="000000" w:themeColor="text1"/>
              </w:rPr>
              <w:t xml:space="preserve">o </w:t>
            </w:r>
            <w:r>
              <w:rPr>
                <w:rFonts w:asciiTheme="minorHAnsi" w:hAnsiTheme="minorHAnsi" w:cstheme="minorHAnsi"/>
                <w:color w:val="000000" w:themeColor="text1"/>
              </w:rPr>
              <w:t xml:space="preserve">ensure </w:t>
            </w:r>
            <w:r w:rsidRPr="000C57D5">
              <w:rPr>
                <w:rFonts w:asciiTheme="minorHAnsi" w:hAnsiTheme="minorHAnsi" w:cstheme="minorHAnsi"/>
                <w:color w:val="000000" w:themeColor="text1"/>
              </w:rPr>
              <w:t xml:space="preserve">risk assessment and risk management for </w:t>
            </w:r>
            <w:r>
              <w:rPr>
                <w:rFonts w:asciiTheme="minorHAnsi" w:hAnsiTheme="minorHAnsi" w:cstheme="minorHAnsi"/>
                <w:color w:val="000000" w:themeColor="text1"/>
              </w:rPr>
              <w:t xml:space="preserve">individuals referred to support them, their assigned </w:t>
            </w:r>
            <w:r w:rsidR="00FB732C">
              <w:rPr>
                <w:rFonts w:asciiTheme="minorHAnsi" w:hAnsiTheme="minorHAnsi" w:cstheme="minorHAnsi"/>
                <w:color w:val="000000" w:themeColor="text1"/>
              </w:rPr>
              <w:t xml:space="preserve">link </w:t>
            </w:r>
            <w:proofErr w:type="gramStart"/>
            <w:r w:rsidR="00FB732C">
              <w:rPr>
                <w:rFonts w:asciiTheme="minorHAnsi" w:hAnsiTheme="minorHAnsi" w:cstheme="minorHAnsi"/>
                <w:color w:val="000000" w:themeColor="text1"/>
              </w:rPr>
              <w:t>worker</w:t>
            </w:r>
            <w:proofErr w:type="gramEnd"/>
            <w:r w:rsidR="00FB732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external colleagues to remain safe and well </w:t>
            </w:r>
          </w:p>
          <w:p w14:paraId="58A3C388" w14:textId="52C6130A" w:rsidR="00F93733" w:rsidRDefault="00F93733" w:rsidP="00F93733">
            <w:pPr>
              <w:pStyle w:val="ListParagraph"/>
              <w:numPr>
                <w:ilvl w:val="0"/>
                <w:numId w:val="35"/>
              </w:numPr>
              <w:spacing w:after="120" w:line="240" w:lineRule="auto"/>
              <w:jc w:val="both"/>
              <w:rPr>
                <w:rFonts w:asciiTheme="minorHAnsi" w:hAnsiTheme="minorHAnsi" w:cstheme="minorHAnsi"/>
                <w:color w:val="000000" w:themeColor="text1"/>
              </w:rPr>
            </w:pPr>
            <w:r w:rsidRPr="00841265">
              <w:rPr>
                <w:rFonts w:asciiTheme="minorHAnsi" w:hAnsiTheme="minorHAnsi" w:cstheme="minorHAnsi"/>
                <w:color w:val="000000" w:themeColor="text1"/>
              </w:rPr>
              <w:t>Work proactively to safeguard vulnerable adults and children</w:t>
            </w:r>
          </w:p>
        </w:tc>
      </w:tr>
    </w:tbl>
    <w:p w14:paraId="4003739C" w14:textId="77777777" w:rsidR="00B825FA" w:rsidRDefault="00B825FA" w:rsidP="00A93FD3">
      <w:pPr>
        <w:tabs>
          <w:tab w:val="left" w:pos="4374"/>
        </w:tabs>
        <w:rPr>
          <w:sz w:val="2"/>
          <w:szCs w:val="2"/>
        </w:rPr>
      </w:pPr>
    </w:p>
    <w:p w14:paraId="5F770269" w14:textId="467E4ACD" w:rsidR="00B825FA" w:rsidRDefault="00B825FA" w:rsidP="00A93FD3">
      <w:pPr>
        <w:tabs>
          <w:tab w:val="left" w:pos="4374"/>
        </w:tabs>
        <w:rPr>
          <w:sz w:val="2"/>
          <w:szCs w:val="2"/>
        </w:rPr>
      </w:pPr>
    </w:p>
    <w:p w14:paraId="760868D9" w14:textId="77777777" w:rsidR="00290116" w:rsidRDefault="00290116" w:rsidP="00A93FD3">
      <w:pPr>
        <w:tabs>
          <w:tab w:val="left" w:pos="4374"/>
        </w:tabs>
        <w:rPr>
          <w:sz w:val="2"/>
          <w:szCs w:val="2"/>
        </w:rPr>
      </w:pPr>
    </w:p>
    <w:tbl>
      <w:tblPr>
        <w:tblStyle w:val="TableGrid"/>
        <w:tblW w:w="9781" w:type="dxa"/>
        <w:tblInd w:w="108" w:type="dxa"/>
        <w:tblLook w:val="01E0" w:firstRow="1" w:lastRow="1" w:firstColumn="1" w:lastColumn="1" w:noHBand="0" w:noVBand="0"/>
      </w:tblPr>
      <w:tblGrid>
        <w:gridCol w:w="2127"/>
        <w:gridCol w:w="2551"/>
        <w:gridCol w:w="5103"/>
      </w:tblGrid>
      <w:tr w:rsidR="00C17BF4" w:rsidRPr="002070DE" w14:paraId="7B8537F2" w14:textId="77777777" w:rsidTr="000F0F00">
        <w:tc>
          <w:tcPr>
            <w:tcW w:w="2127" w:type="dxa"/>
            <w:vMerge w:val="restart"/>
            <w:tcBorders>
              <w:left w:val="single" w:sz="4" w:space="0" w:color="auto"/>
              <w:right w:val="single" w:sz="4" w:space="0" w:color="auto"/>
            </w:tcBorders>
          </w:tcPr>
          <w:p w14:paraId="73A44EB5" w14:textId="77777777" w:rsidR="00C17BF4" w:rsidRPr="00B825FA" w:rsidRDefault="00C17BF4" w:rsidP="000F0F00">
            <w:pPr>
              <w:spacing w:after="0" w:line="240" w:lineRule="auto"/>
              <w:rPr>
                <w:b/>
              </w:rPr>
            </w:pPr>
            <w:r>
              <w:rPr>
                <w:b/>
              </w:rPr>
              <w:t>Dimensions</w:t>
            </w:r>
          </w:p>
        </w:tc>
        <w:tc>
          <w:tcPr>
            <w:tcW w:w="2551" w:type="dxa"/>
            <w:tcBorders>
              <w:top w:val="single" w:sz="4" w:space="0" w:color="auto"/>
              <w:left w:val="single" w:sz="4" w:space="0" w:color="auto"/>
              <w:bottom w:val="single" w:sz="4" w:space="0" w:color="auto"/>
              <w:right w:val="single" w:sz="4" w:space="0" w:color="auto"/>
            </w:tcBorders>
          </w:tcPr>
          <w:p w14:paraId="016C6A6C" w14:textId="77777777" w:rsidR="00C17BF4" w:rsidRDefault="00C17BF4"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Direct reports</w:t>
            </w:r>
          </w:p>
        </w:tc>
        <w:tc>
          <w:tcPr>
            <w:tcW w:w="5103" w:type="dxa"/>
            <w:tcBorders>
              <w:top w:val="single" w:sz="4" w:space="0" w:color="auto"/>
              <w:left w:val="single" w:sz="4" w:space="0" w:color="auto"/>
              <w:bottom w:val="single" w:sz="4" w:space="0" w:color="auto"/>
              <w:right w:val="single" w:sz="4" w:space="0" w:color="auto"/>
            </w:tcBorders>
          </w:tcPr>
          <w:p w14:paraId="373B5DAB" w14:textId="0FDEE18D" w:rsidR="00C17BF4" w:rsidRPr="009114AF" w:rsidRDefault="005E33F0"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None </w:t>
            </w:r>
          </w:p>
        </w:tc>
      </w:tr>
      <w:tr w:rsidR="00C17BF4" w:rsidRPr="002070DE" w14:paraId="2A113751" w14:textId="77777777" w:rsidTr="000F0F00">
        <w:tc>
          <w:tcPr>
            <w:tcW w:w="2127" w:type="dxa"/>
            <w:vMerge/>
            <w:tcBorders>
              <w:left w:val="single" w:sz="4" w:space="0" w:color="auto"/>
              <w:right w:val="single" w:sz="4" w:space="0" w:color="auto"/>
            </w:tcBorders>
          </w:tcPr>
          <w:p w14:paraId="40C02784" w14:textId="77777777" w:rsidR="00C17BF4" w:rsidRDefault="00C17BF4" w:rsidP="000F0F00">
            <w:pPr>
              <w:spacing w:after="0" w:line="240" w:lineRule="auto"/>
            </w:pPr>
          </w:p>
        </w:tc>
        <w:tc>
          <w:tcPr>
            <w:tcW w:w="2551" w:type="dxa"/>
            <w:tcBorders>
              <w:top w:val="single" w:sz="4" w:space="0" w:color="auto"/>
              <w:left w:val="single" w:sz="4" w:space="0" w:color="auto"/>
              <w:bottom w:val="single" w:sz="4" w:space="0" w:color="auto"/>
              <w:right w:val="single" w:sz="4" w:space="0" w:color="auto"/>
            </w:tcBorders>
          </w:tcPr>
          <w:p w14:paraId="26B8BC4F" w14:textId="77777777" w:rsidR="00C17BF4" w:rsidRDefault="00C17BF4" w:rsidP="000F0F00">
            <w:pPr>
              <w:spacing w:after="0" w:line="240" w:lineRule="auto"/>
              <w:rPr>
                <w:rFonts w:asciiTheme="minorHAnsi" w:hAnsiTheme="minorHAnsi" w:cstheme="minorHAnsi"/>
                <w:color w:val="000000" w:themeColor="text1"/>
              </w:rPr>
            </w:pPr>
            <w:r>
              <w:t>Total staff overseen</w:t>
            </w:r>
          </w:p>
        </w:tc>
        <w:tc>
          <w:tcPr>
            <w:tcW w:w="5103" w:type="dxa"/>
            <w:tcBorders>
              <w:top w:val="single" w:sz="4" w:space="0" w:color="auto"/>
              <w:left w:val="single" w:sz="4" w:space="0" w:color="auto"/>
              <w:bottom w:val="single" w:sz="4" w:space="0" w:color="auto"/>
              <w:right w:val="single" w:sz="4" w:space="0" w:color="auto"/>
            </w:tcBorders>
          </w:tcPr>
          <w:p w14:paraId="181CF5DF" w14:textId="1BAD9F95" w:rsidR="00C17BF4" w:rsidRPr="009114AF" w:rsidRDefault="005E33F0"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None </w:t>
            </w:r>
          </w:p>
        </w:tc>
      </w:tr>
      <w:tr w:rsidR="00C17BF4" w:rsidRPr="002070DE" w14:paraId="7DE8B608" w14:textId="77777777" w:rsidTr="000F0F00">
        <w:tc>
          <w:tcPr>
            <w:tcW w:w="2127" w:type="dxa"/>
            <w:vMerge/>
            <w:tcBorders>
              <w:left w:val="single" w:sz="4" w:space="0" w:color="auto"/>
              <w:right w:val="single" w:sz="4" w:space="0" w:color="auto"/>
            </w:tcBorders>
          </w:tcPr>
          <w:p w14:paraId="7183E6F4" w14:textId="77777777" w:rsidR="00C17BF4" w:rsidRDefault="00C17BF4" w:rsidP="000F0F00">
            <w:pPr>
              <w:spacing w:after="0" w:line="240" w:lineRule="auto"/>
            </w:pPr>
          </w:p>
        </w:tc>
        <w:tc>
          <w:tcPr>
            <w:tcW w:w="2551" w:type="dxa"/>
            <w:tcBorders>
              <w:top w:val="single" w:sz="4" w:space="0" w:color="auto"/>
              <w:left w:val="single" w:sz="4" w:space="0" w:color="auto"/>
              <w:bottom w:val="single" w:sz="4" w:space="0" w:color="auto"/>
              <w:right w:val="single" w:sz="4" w:space="0" w:color="auto"/>
            </w:tcBorders>
          </w:tcPr>
          <w:p w14:paraId="6C40183F" w14:textId="77777777" w:rsidR="00C17BF4" w:rsidRDefault="00C17BF4" w:rsidP="000F0F00">
            <w:pPr>
              <w:spacing w:after="0" w:line="240" w:lineRule="auto"/>
              <w:rPr>
                <w:rFonts w:asciiTheme="minorHAnsi" w:hAnsiTheme="minorHAnsi" w:cstheme="minorHAnsi"/>
                <w:color w:val="000000" w:themeColor="text1"/>
              </w:rPr>
            </w:pPr>
            <w:r>
              <w:t>Internal contacts</w:t>
            </w:r>
          </w:p>
        </w:tc>
        <w:tc>
          <w:tcPr>
            <w:tcW w:w="5103" w:type="dxa"/>
            <w:tcBorders>
              <w:top w:val="single" w:sz="4" w:space="0" w:color="auto"/>
              <w:left w:val="single" w:sz="4" w:space="0" w:color="auto"/>
              <w:bottom w:val="single" w:sz="4" w:space="0" w:color="auto"/>
              <w:right w:val="single" w:sz="4" w:space="0" w:color="auto"/>
            </w:tcBorders>
          </w:tcPr>
          <w:p w14:paraId="71EF2198" w14:textId="102DEFED" w:rsidR="00C17BF4" w:rsidRPr="009114AF" w:rsidRDefault="00C17BF4" w:rsidP="00AF6F4B">
            <w:pPr>
              <w:spacing w:after="0" w:line="240" w:lineRule="auto"/>
              <w:rPr>
                <w:rFonts w:asciiTheme="minorHAnsi" w:hAnsiTheme="minorHAnsi" w:cstheme="minorHAnsi"/>
                <w:color w:val="000000" w:themeColor="text1"/>
              </w:rPr>
            </w:pPr>
          </w:p>
        </w:tc>
      </w:tr>
      <w:tr w:rsidR="00C17BF4" w:rsidRPr="002070DE" w14:paraId="6ED55243" w14:textId="77777777" w:rsidTr="000F0F00">
        <w:tc>
          <w:tcPr>
            <w:tcW w:w="2127" w:type="dxa"/>
            <w:vMerge/>
            <w:tcBorders>
              <w:left w:val="single" w:sz="4" w:space="0" w:color="auto"/>
              <w:right w:val="single" w:sz="4" w:space="0" w:color="auto"/>
            </w:tcBorders>
          </w:tcPr>
          <w:p w14:paraId="639C4DCF" w14:textId="77777777" w:rsidR="00C17BF4" w:rsidRDefault="00C17BF4" w:rsidP="000F0F00">
            <w:pPr>
              <w:spacing w:after="0" w:line="240" w:lineRule="auto"/>
            </w:pPr>
          </w:p>
        </w:tc>
        <w:tc>
          <w:tcPr>
            <w:tcW w:w="2551" w:type="dxa"/>
            <w:tcBorders>
              <w:top w:val="single" w:sz="4" w:space="0" w:color="auto"/>
              <w:left w:val="single" w:sz="4" w:space="0" w:color="auto"/>
              <w:bottom w:val="single" w:sz="4" w:space="0" w:color="auto"/>
              <w:right w:val="single" w:sz="4" w:space="0" w:color="auto"/>
            </w:tcBorders>
          </w:tcPr>
          <w:p w14:paraId="7E61F69B" w14:textId="77777777" w:rsidR="00C17BF4" w:rsidRDefault="00C17BF4" w:rsidP="000F0F00">
            <w:pPr>
              <w:spacing w:after="0" w:line="240" w:lineRule="auto"/>
              <w:rPr>
                <w:rFonts w:asciiTheme="minorHAnsi" w:hAnsiTheme="minorHAnsi" w:cstheme="minorHAnsi"/>
                <w:color w:val="000000" w:themeColor="text1"/>
              </w:rPr>
            </w:pPr>
            <w:r>
              <w:t>External contacts</w:t>
            </w:r>
          </w:p>
        </w:tc>
        <w:tc>
          <w:tcPr>
            <w:tcW w:w="5103" w:type="dxa"/>
            <w:tcBorders>
              <w:top w:val="single" w:sz="4" w:space="0" w:color="auto"/>
              <w:left w:val="single" w:sz="4" w:space="0" w:color="auto"/>
              <w:bottom w:val="single" w:sz="4" w:space="0" w:color="auto"/>
              <w:right w:val="single" w:sz="4" w:space="0" w:color="auto"/>
            </w:tcBorders>
          </w:tcPr>
          <w:p w14:paraId="0F3E948B" w14:textId="4D5A04BA" w:rsidR="00C17BF4" w:rsidRPr="009114AF" w:rsidRDefault="00C17BF4" w:rsidP="000F0F00">
            <w:pPr>
              <w:spacing w:after="0" w:line="240" w:lineRule="auto"/>
              <w:rPr>
                <w:rFonts w:asciiTheme="minorHAnsi" w:hAnsiTheme="minorHAnsi" w:cstheme="minorHAnsi"/>
                <w:color w:val="000000" w:themeColor="text1"/>
              </w:rPr>
            </w:pPr>
          </w:p>
        </w:tc>
      </w:tr>
      <w:tr w:rsidR="00C17BF4" w:rsidRPr="002070DE" w14:paraId="4AFC02C2" w14:textId="77777777" w:rsidTr="000F0F00">
        <w:tc>
          <w:tcPr>
            <w:tcW w:w="2127" w:type="dxa"/>
            <w:vMerge/>
            <w:tcBorders>
              <w:left w:val="single" w:sz="4" w:space="0" w:color="auto"/>
              <w:right w:val="single" w:sz="4" w:space="0" w:color="auto"/>
            </w:tcBorders>
          </w:tcPr>
          <w:p w14:paraId="08C1D645" w14:textId="77777777" w:rsidR="00C17BF4" w:rsidRDefault="00C17BF4" w:rsidP="000F0F00">
            <w:pPr>
              <w:spacing w:after="0" w:line="240" w:lineRule="auto"/>
            </w:pPr>
          </w:p>
        </w:tc>
        <w:tc>
          <w:tcPr>
            <w:tcW w:w="2551" w:type="dxa"/>
            <w:tcBorders>
              <w:top w:val="single" w:sz="4" w:space="0" w:color="auto"/>
              <w:left w:val="single" w:sz="4" w:space="0" w:color="auto"/>
              <w:bottom w:val="single" w:sz="4" w:space="0" w:color="auto"/>
              <w:right w:val="single" w:sz="4" w:space="0" w:color="auto"/>
            </w:tcBorders>
          </w:tcPr>
          <w:p w14:paraId="0F45C759" w14:textId="77777777" w:rsidR="00C17BF4" w:rsidRDefault="00C17BF4" w:rsidP="000F0F00">
            <w:pPr>
              <w:spacing w:after="0" w:line="240" w:lineRule="auto"/>
              <w:rPr>
                <w:rFonts w:asciiTheme="minorHAnsi" w:hAnsiTheme="minorHAnsi" w:cstheme="minorHAnsi"/>
                <w:color w:val="000000" w:themeColor="text1"/>
              </w:rPr>
            </w:pPr>
            <w:r>
              <w:t>Planning outlook</w:t>
            </w:r>
          </w:p>
        </w:tc>
        <w:tc>
          <w:tcPr>
            <w:tcW w:w="5103" w:type="dxa"/>
            <w:tcBorders>
              <w:top w:val="single" w:sz="4" w:space="0" w:color="auto"/>
              <w:left w:val="single" w:sz="4" w:space="0" w:color="auto"/>
              <w:bottom w:val="single" w:sz="4" w:space="0" w:color="auto"/>
              <w:right w:val="single" w:sz="4" w:space="0" w:color="auto"/>
            </w:tcBorders>
          </w:tcPr>
          <w:p w14:paraId="02FD503E" w14:textId="1174452A" w:rsidR="00C17BF4" w:rsidRPr="009114AF" w:rsidRDefault="00C17BF4" w:rsidP="00566B8F">
            <w:pPr>
              <w:spacing w:after="0" w:line="240" w:lineRule="auto"/>
              <w:rPr>
                <w:rFonts w:asciiTheme="minorHAnsi" w:hAnsiTheme="minorHAnsi" w:cstheme="minorHAnsi"/>
                <w:color w:val="000000" w:themeColor="text1"/>
              </w:rPr>
            </w:pPr>
          </w:p>
        </w:tc>
      </w:tr>
      <w:tr w:rsidR="00C17BF4" w:rsidRPr="002070DE" w14:paraId="5DF087C8" w14:textId="77777777" w:rsidTr="000F0F00">
        <w:tc>
          <w:tcPr>
            <w:tcW w:w="2127" w:type="dxa"/>
            <w:vMerge/>
            <w:tcBorders>
              <w:left w:val="single" w:sz="4" w:space="0" w:color="auto"/>
              <w:right w:val="single" w:sz="4" w:space="0" w:color="auto"/>
            </w:tcBorders>
          </w:tcPr>
          <w:p w14:paraId="4102BB13" w14:textId="77777777" w:rsidR="00C17BF4" w:rsidRDefault="00C17BF4" w:rsidP="000F0F00">
            <w:pPr>
              <w:spacing w:after="0" w:line="240" w:lineRule="auto"/>
            </w:pPr>
          </w:p>
        </w:tc>
        <w:tc>
          <w:tcPr>
            <w:tcW w:w="2551" w:type="dxa"/>
            <w:tcBorders>
              <w:top w:val="single" w:sz="4" w:space="0" w:color="auto"/>
              <w:left w:val="single" w:sz="4" w:space="0" w:color="auto"/>
              <w:bottom w:val="single" w:sz="4" w:space="0" w:color="auto"/>
              <w:right w:val="single" w:sz="4" w:space="0" w:color="auto"/>
            </w:tcBorders>
          </w:tcPr>
          <w:p w14:paraId="20CF9648" w14:textId="77777777" w:rsidR="00C17BF4" w:rsidRDefault="00C17BF4" w:rsidP="000F0F00">
            <w:pPr>
              <w:spacing w:after="0" w:line="240" w:lineRule="auto"/>
              <w:rPr>
                <w:rFonts w:asciiTheme="minorHAnsi" w:hAnsiTheme="minorHAnsi" w:cstheme="minorHAnsi"/>
                <w:color w:val="000000" w:themeColor="text1"/>
              </w:rPr>
            </w:pPr>
            <w:r>
              <w:t>Problems solved</w:t>
            </w:r>
          </w:p>
        </w:tc>
        <w:tc>
          <w:tcPr>
            <w:tcW w:w="5103" w:type="dxa"/>
            <w:tcBorders>
              <w:top w:val="single" w:sz="4" w:space="0" w:color="auto"/>
              <w:left w:val="single" w:sz="4" w:space="0" w:color="auto"/>
              <w:bottom w:val="single" w:sz="4" w:space="0" w:color="auto"/>
              <w:right w:val="single" w:sz="4" w:space="0" w:color="auto"/>
            </w:tcBorders>
          </w:tcPr>
          <w:p w14:paraId="56C4FB7B" w14:textId="348E1DD2" w:rsidR="00C17BF4" w:rsidRPr="009114AF" w:rsidRDefault="00C17BF4" w:rsidP="000F0F00">
            <w:pPr>
              <w:spacing w:after="0" w:line="240" w:lineRule="auto"/>
              <w:rPr>
                <w:rFonts w:asciiTheme="minorHAnsi" w:hAnsiTheme="minorHAnsi" w:cstheme="minorHAnsi"/>
                <w:color w:val="000000" w:themeColor="text1"/>
              </w:rPr>
            </w:pPr>
          </w:p>
        </w:tc>
      </w:tr>
      <w:tr w:rsidR="00C17BF4" w:rsidRPr="002070DE" w14:paraId="73D91BE8" w14:textId="77777777" w:rsidTr="000F0F00">
        <w:tc>
          <w:tcPr>
            <w:tcW w:w="2127" w:type="dxa"/>
            <w:vMerge/>
            <w:tcBorders>
              <w:left w:val="single" w:sz="4" w:space="0" w:color="auto"/>
              <w:right w:val="single" w:sz="4" w:space="0" w:color="auto"/>
            </w:tcBorders>
          </w:tcPr>
          <w:p w14:paraId="6F95E549" w14:textId="77777777" w:rsidR="00C17BF4" w:rsidRDefault="00C17BF4" w:rsidP="000F0F00">
            <w:pPr>
              <w:spacing w:after="0" w:line="240" w:lineRule="auto"/>
            </w:pPr>
          </w:p>
        </w:tc>
        <w:tc>
          <w:tcPr>
            <w:tcW w:w="2551" w:type="dxa"/>
            <w:tcBorders>
              <w:top w:val="single" w:sz="4" w:space="0" w:color="auto"/>
              <w:left w:val="single" w:sz="4" w:space="0" w:color="auto"/>
              <w:bottom w:val="single" w:sz="4" w:space="0" w:color="auto"/>
              <w:right w:val="single" w:sz="4" w:space="0" w:color="auto"/>
            </w:tcBorders>
          </w:tcPr>
          <w:p w14:paraId="648A155B" w14:textId="77777777" w:rsidR="00C17BF4" w:rsidRDefault="00C17BF4" w:rsidP="000F0F00">
            <w:pPr>
              <w:spacing w:after="0" w:line="240" w:lineRule="auto"/>
              <w:rPr>
                <w:rFonts w:asciiTheme="minorHAnsi" w:hAnsiTheme="minorHAnsi" w:cstheme="minorHAnsi"/>
                <w:color w:val="000000" w:themeColor="text1"/>
              </w:rPr>
            </w:pPr>
            <w:r>
              <w:t>Financial authority</w:t>
            </w:r>
          </w:p>
        </w:tc>
        <w:tc>
          <w:tcPr>
            <w:tcW w:w="5103" w:type="dxa"/>
            <w:tcBorders>
              <w:top w:val="single" w:sz="4" w:space="0" w:color="auto"/>
              <w:left w:val="single" w:sz="4" w:space="0" w:color="auto"/>
              <w:bottom w:val="single" w:sz="4" w:space="0" w:color="auto"/>
              <w:right w:val="single" w:sz="4" w:space="0" w:color="auto"/>
            </w:tcBorders>
          </w:tcPr>
          <w:p w14:paraId="20623D5F" w14:textId="4B1AD8A8" w:rsidR="00C17BF4" w:rsidRPr="009114AF" w:rsidRDefault="00C17BF4" w:rsidP="000F0F00">
            <w:pPr>
              <w:spacing w:after="0" w:line="240" w:lineRule="auto"/>
              <w:rPr>
                <w:rFonts w:asciiTheme="minorHAnsi" w:hAnsiTheme="minorHAnsi" w:cstheme="minorHAnsi"/>
                <w:color w:val="000000" w:themeColor="text1"/>
              </w:rPr>
            </w:pPr>
          </w:p>
        </w:tc>
      </w:tr>
    </w:tbl>
    <w:p w14:paraId="6B108E89" w14:textId="77777777" w:rsidR="00C17BF4" w:rsidRDefault="00C17BF4" w:rsidP="00A93FD3">
      <w:pPr>
        <w:tabs>
          <w:tab w:val="left" w:pos="4374"/>
        </w:tabs>
        <w:rPr>
          <w:sz w:val="2"/>
          <w:szCs w:val="2"/>
        </w:rPr>
      </w:pPr>
    </w:p>
    <w:p w14:paraId="49E0D015" w14:textId="77777777" w:rsidR="00C17BF4" w:rsidRPr="00090617" w:rsidRDefault="00C17BF4" w:rsidP="00C17BF4">
      <w:pPr>
        <w:spacing w:after="0" w:line="240" w:lineRule="auto"/>
        <w:rPr>
          <w:b/>
          <w:bCs/>
          <w:color w:val="000000"/>
          <w:sz w:val="36"/>
          <w:szCs w:val="36"/>
        </w:rPr>
      </w:pPr>
      <w:r>
        <w:rPr>
          <w:rFonts w:cs="Calibri"/>
          <w:b/>
          <w:bCs/>
          <w:color w:val="000000"/>
          <w:sz w:val="36"/>
          <w:szCs w:val="36"/>
        </w:rPr>
        <w:t>PERSON SPECIFICATION</w:t>
      </w:r>
    </w:p>
    <w:p w14:paraId="509B96BC" w14:textId="77777777" w:rsidR="00C17BF4" w:rsidRDefault="00C17BF4" w:rsidP="00A93FD3">
      <w:pPr>
        <w:tabs>
          <w:tab w:val="left" w:pos="4374"/>
        </w:tabs>
        <w:rPr>
          <w:sz w:val="2"/>
          <w:szCs w:val="2"/>
        </w:rPr>
      </w:pPr>
    </w:p>
    <w:tbl>
      <w:tblPr>
        <w:tblStyle w:val="TableGrid"/>
        <w:tblW w:w="9781" w:type="dxa"/>
        <w:tblInd w:w="108" w:type="dxa"/>
        <w:tblLook w:val="01E0" w:firstRow="1" w:lastRow="1" w:firstColumn="1" w:lastColumn="1" w:noHBand="0" w:noVBand="0"/>
      </w:tblPr>
      <w:tblGrid>
        <w:gridCol w:w="2127"/>
        <w:gridCol w:w="7654"/>
      </w:tblGrid>
      <w:tr w:rsidR="00C17BF4" w:rsidRPr="002070DE" w14:paraId="111F2CC4" w14:textId="77777777" w:rsidTr="009C4106">
        <w:tc>
          <w:tcPr>
            <w:tcW w:w="2127" w:type="dxa"/>
            <w:tcBorders>
              <w:left w:val="single" w:sz="4" w:space="0" w:color="auto"/>
              <w:right w:val="single" w:sz="4" w:space="0" w:color="auto"/>
            </w:tcBorders>
          </w:tcPr>
          <w:p w14:paraId="7BF293B8" w14:textId="77777777" w:rsidR="00C17BF4" w:rsidRPr="00C17BF4" w:rsidRDefault="00C17BF4" w:rsidP="00C17BF4">
            <w:pPr>
              <w:spacing w:after="0" w:line="240" w:lineRule="auto"/>
              <w:rPr>
                <w:b/>
              </w:rPr>
            </w:pPr>
            <w:r w:rsidRPr="00C17BF4">
              <w:rPr>
                <w:b/>
              </w:rPr>
              <w:t>Job title</w:t>
            </w:r>
          </w:p>
        </w:tc>
        <w:tc>
          <w:tcPr>
            <w:tcW w:w="7654" w:type="dxa"/>
            <w:tcBorders>
              <w:top w:val="single" w:sz="4" w:space="0" w:color="auto"/>
              <w:left w:val="single" w:sz="4" w:space="0" w:color="auto"/>
              <w:bottom w:val="single" w:sz="4" w:space="0" w:color="auto"/>
              <w:right w:val="single" w:sz="4" w:space="0" w:color="auto"/>
            </w:tcBorders>
          </w:tcPr>
          <w:p w14:paraId="2419E97D" w14:textId="79E21E20" w:rsidR="00C17BF4" w:rsidRPr="009114AF" w:rsidRDefault="00087FA9" w:rsidP="002F7A26">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Mental Health </w:t>
            </w:r>
            <w:r w:rsidR="00CC3000">
              <w:rPr>
                <w:rFonts w:asciiTheme="minorHAnsi" w:hAnsiTheme="minorHAnsi" w:cstheme="minorHAnsi"/>
                <w:color w:val="000000" w:themeColor="text1"/>
              </w:rPr>
              <w:t>&amp; Housing Link Worker</w:t>
            </w:r>
            <w:r w:rsidR="00DD7E4D">
              <w:rPr>
                <w:rFonts w:asciiTheme="minorHAnsi" w:hAnsiTheme="minorHAnsi" w:cstheme="minorHAnsi"/>
                <w:color w:val="000000" w:themeColor="text1"/>
              </w:rPr>
              <w:t xml:space="preserve"> (Substance Use)</w:t>
            </w:r>
          </w:p>
        </w:tc>
      </w:tr>
    </w:tbl>
    <w:p w14:paraId="74051233" w14:textId="77777777" w:rsidR="00C17BF4" w:rsidRDefault="00C17BF4" w:rsidP="00A93FD3">
      <w:pPr>
        <w:tabs>
          <w:tab w:val="left" w:pos="4374"/>
        </w:tabs>
        <w:rPr>
          <w:sz w:val="2"/>
          <w:szCs w:val="2"/>
        </w:rPr>
      </w:pPr>
    </w:p>
    <w:tbl>
      <w:tblPr>
        <w:tblStyle w:val="TableGrid"/>
        <w:tblW w:w="9781" w:type="dxa"/>
        <w:tblInd w:w="108" w:type="dxa"/>
        <w:tblLook w:val="01E0" w:firstRow="1" w:lastRow="1" w:firstColumn="1" w:lastColumn="1" w:noHBand="0" w:noVBand="0"/>
      </w:tblPr>
      <w:tblGrid>
        <w:gridCol w:w="1701"/>
        <w:gridCol w:w="2977"/>
        <w:gridCol w:w="5103"/>
      </w:tblGrid>
      <w:tr w:rsidR="00C17BF4" w:rsidRPr="002070DE" w14:paraId="03EB4C74" w14:textId="77777777" w:rsidTr="00C17BF4">
        <w:tc>
          <w:tcPr>
            <w:tcW w:w="1701" w:type="dxa"/>
            <w:tcBorders>
              <w:left w:val="single" w:sz="4" w:space="0" w:color="auto"/>
              <w:right w:val="single" w:sz="4" w:space="0" w:color="auto"/>
            </w:tcBorders>
          </w:tcPr>
          <w:p w14:paraId="019814CF" w14:textId="77777777" w:rsidR="00C17BF4" w:rsidRPr="00090617" w:rsidRDefault="00C17BF4" w:rsidP="00C17BF4">
            <w:pPr>
              <w:spacing w:after="0" w:line="240" w:lineRule="auto"/>
              <w:rPr>
                <w:rFonts w:asciiTheme="minorHAnsi" w:hAnsiTheme="minorHAnsi" w:cstheme="minorHAnsi"/>
                <w:b/>
                <w:bCs/>
              </w:rPr>
            </w:pPr>
            <w:r>
              <w:br w:type="page"/>
            </w:r>
            <w:r>
              <w:rPr>
                <w:rFonts w:asciiTheme="minorHAnsi" w:hAnsiTheme="minorHAnsi" w:cstheme="minorHAnsi"/>
                <w:b/>
                <w:bCs/>
              </w:rPr>
              <w:t>Personal effectiveness</w:t>
            </w:r>
          </w:p>
        </w:tc>
        <w:tc>
          <w:tcPr>
            <w:tcW w:w="2977" w:type="dxa"/>
            <w:tcBorders>
              <w:top w:val="single" w:sz="4" w:space="0" w:color="auto"/>
              <w:left w:val="single" w:sz="4" w:space="0" w:color="auto"/>
              <w:bottom w:val="single" w:sz="4" w:space="0" w:color="auto"/>
              <w:right w:val="single" w:sz="4" w:space="0" w:color="auto"/>
            </w:tcBorders>
          </w:tcPr>
          <w:p w14:paraId="4262FA6D" w14:textId="77777777" w:rsidR="00C17BF4" w:rsidRPr="00090617" w:rsidRDefault="00C17BF4"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Essential</w:t>
            </w:r>
          </w:p>
        </w:tc>
        <w:tc>
          <w:tcPr>
            <w:tcW w:w="5103" w:type="dxa"/>
            <w:tcBorders>
              <w:top w:val="single" w:sz="4" w:space="0" w:color="auto"/>
              <w:left w:val="single" w:sz="4" w:space="0" w:color="auto"/>
              <w:bottom w:val="single" w:sz="4" w:space="0" w:color="auto"/>
              <w:right w:val="single" w:sz="4" w:space="0" w:color="auto"/>
            </w:tcBorders>
          </w:tcPr>
          <w:p w14:paraId="6A2E0E66" w14:textId="77777777" w:rsidR="00C17BF4" w:rsidRPr="009114AF" w:rsidRDefault="00C17BF4"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Desirable</w:t>
            </w:r>
          </w:p>
        </w:tc>
      </w:tr>
      <w:tr w:rsidR="002D1A05" w:rsidRPr="002070DE" w14:paraId="6DAF66B5" w14:textId="77777777" w:rsidTr="00C17BF4">
        <w:tc>
          <w:tcPr>
            <w:tcW w:w="1701" w:type="dxa"/>
            <w:tcBorders>
              <w:left w:val="single" w:sz="4" w:space="0" w:color="auto"/>
              <w:bottom w:val="single" w:sz="4" w:space="0" w:color="auto"/>
              <w:right w:val="single" w:sz="4" w:space="0" w:color="auto"/>
            </w:tcBorders>
          </w:tcPr>
          <w:p w14:paraId="74E0B91B" w14:textId="77777777" w:rsidR="002D1A05" w:rsidRDefault="002D1A05" w:rsidP="000F0F00">
            <w:pPr>
              <w:spacing w:after="0" w:line="240" w:lineRule="auto"/>
              <w:rPr>
                <w:rFonts w:asciiTheme="minorHAnsi" w:hAnsiTheme="minorHAnsi" w:cstheme="minorHAnsi"/>
                <w:b/>
                <w:bCs/>
              </w:rPr>
            </w:pPr>
          </w:p>
        </w:tc>
        <w:tc>
          <w:tcPr>
            <w:tcW w:w="2977" w:type="dxa"/>
            <w:tcBorders>
              <w:top w:val="single" w:sz="4" w:space="0" w:color="auto"/>
              <w:left w:val="single" w:sz="4" w:space="0" w:color="auto"/>
              <w:bottom w:val="single" w:sz="4" w:space="0" w:color="auto"/>
              <w:right w:val="single" w:sz="4" w:space="0" w:color="auto"/>
            </w:tcBorders>
          </w:tcPr>
          <w:p w14:paraId="0448D2BB" w14:textId="6B9772A7" w:rsidR="00DD7E4D" w:rsidRPr="005F0FE6" w:rsidRDefault="00206D66" w:rsidP="00DD7E4D">
            <w:pPr>
              <w:pStyle w:val="ListParagraph"/>
              <w:numPr>
                <w:ilvl w:val="0"/>
                <w:numId w:val="42"/>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E</w:t>
            </w:r>
            <w:r w:rsidR="00DD7E4D" w:rsidRPr="00B574CB">
              <w:rPr>
                <w:rFonts w:asciiTheme="minorHAnsi" w:hAnsiTheme="minorHAnsi" w:cstheme="minorHAnsi"/>
                <w:color w:val="000000" w:themeColor="text1"/>
              </w:rPr>
              <w:t>xperience of working with people with co-morbid mental health and substance misuse problems</w:t>
            </w:r>
          </w:p>
          <w:p w14:paraId="003A667C" w14:textId="3F9A756C" w:rsidR="00DD7E4D" w:rsidRPr="00DD7E4D" w:rsidRDefault="00DD7E4D" w:rsidP="00DD7E4D">
            <w:pPr>
              <w:pStyle w:val="ListParagraph"/>
              <w:numPr>
                <w:ilvl w:val="0"/>
                <w:numId w:val="42"/>
              </w:numPr>
              <w:spacing w:after="0" w:line="240" w:lineRule="auto"/>
              <w:rPr>
                <w:rFonts w:asciiTheme="minorHAnsi" w:hAnsiTheme="minorHAnsi" w:cstheme="minorHAnsi"/>
                <w:color w:val="000000" w:themeColor="text1"/>
              </w:rPr>
            </w:pPr>
            <w:r w:rsidRPr="006E7127">
              <w:rPr>
                <w:rFonts w:asciiTheme="minorHAnsi" w:hAnsiTheme="minorHAnsi" w:cstheme="minorHAnsi"/>
                <w:color w:val="000000" w:themeColor="text1"/>
              </w:rPr>
              <w:t xml:space="preserve">Experience of specialist dual diagnosis assessment and treatment </w:t>
            </w:r>
          </w:p>
          <w:p w14:paraId="70111FEE" w14:textId="72AAA862" w:rsidR="00872371" w:rsidRDefault="00872371" w:rsidP="00DD7E4D">
            <w:pPr>
              <w:pStyle w:val="ListParagraph"/>
              <w:numPr>
                <w:ilvl w:val="0"/>
                <w:numId w:val="42"/>
              </w:numPr>
              <w:spacing w:after="0" w:line="240" w:lineRule="auto"/>
              <w:rPr>
                <w:rFonts w:asciiTheme="minorHAnsi" w:hAnsiTheme="minorHAnsi"/>
              </w:rPr>
            </w:pPr>
            <w:r>
              <w:rPr>
                <w:rFonts w:asciiTheme="minorHAnsi" w:hAnsiTheme="minorHAnsi"/>
              </w:rPr>
              <w:t>An excellent c</w:t>
            </w:r>
            <w:r w:rsidRPr="007E123C">
              <w:rPr>
                <w:rFonts w:asciiTheme="minorHAnsi" w:hAnsiTheme="minorHAnsi"/>
              </w:rPr>
              <w:t>ommunicat</w:t>
            </w:r>
            <w:r>
              <w:rPr>
                <w:rFonts w:asciiTheme="minorHAnsi" w:hAnsiTheme="minorHAnsi"/>
              </w:rPr>
              <w:t>or with the ability to</w:t>
            </w:r>
            <w:r w:rsidRPr="007E123C">
              <w:rPr>
                <w:rFonts w:asciiTheme="minorHAnsi" w:hAnsiTheme="minorHAnsi"/>
              </w:rPr>
              <w:t xml:space="preserve"> engage</w:t>
            </w:r>
            <w:r>
              <w:rPr>
                <w:rFonts w:asciiTheme="minorHAnsi" w:hAnsiTheme="minorHAnsi"/>
              </w:rPr>
              <w:t xml:space="preserve">, motivate and inspire a diverse range of people, including </w:t>
            </w:r>
            <w:r>
              <w:rPr>
                <w:rFonts w:asciiTheme="minorHAnsi" w:hAnsiTheme="minorHAnsi"/>
              </w:rPr>
              <w:lastRenderedPageBreak/>
              <w:t xml:space="preserve">colleagues and </w:t>
            </w:r>
            <w:r w:rsidR="00CC3000">
              <w:rPr>
                <w:rFonts w:asciiTheme="minorHAnsi" w:hAnsiTheme="minorHAnsi"/>
              </w:rPr>
              <w:t>individuals</w:t>
            </w:r>
            <w:r>
              <w:rPr>
                <w:rFonts w:asciiTheme="minorHAnsi" w:hAnsiTheme="minorHAnsi"/>
              </w:rPr>
              <w:t xml:space="preserve"> </w:t>
            </w:r>
            <w:r w:rsidR="00CC3000">
              <w:rPr>
                <w:rFonts w:asciiTheme="minorHAnsi" w:hAnsiTheme="minorHAnsi"/>
              </w:rPr>
              <w:t xml:space="preserve">we </w:t>
            </w:r>
            <w:r>
              <w:rPr>
                <w:rFonts w:asciiTheme="minorHAnsi" w:hAnsiTheme="minorHAnsi"/>
              </w:rPr>
              <w:t>support</w:t>
            </w:r>
          </w:p>
          <w:p w14:paraId="3237FFD5" w14:textId="12BC1510" w:rsidR="00AE08B6" w:rsidRDefault="00AE08B6" w:rsidP="00DD7E4D">
            <w:pPr>
              <w:pStyle w:val="ListParagraph"/>
              <w:numPr>
                <w:ilvl w:val="0"/>
                <w:numId w:val="42"/>
              </w:numPr>
              <w:spacing w:after="0" w:line="240" w:lineRule="auto"/>
              <w:rPr>
                <w:rFonts w:asciiTheme="minorHAnsi" w:hAnsiTheme="minorHAnsi"/>
              </w:rPr>
            </w:pPr>
            <w:r>
              <w:rPr>
                <w:rFonts w:asciiTheme="minorHAnsi" w:hAnsiTheme="minorHAnsi"/>
              </w:rPr>
              <w:t xml:space="preserve">Confident and resilient, with the ability to work with teams with varying levels of engagement with the </w:t>
            </w:r>
            <w:proofErr w:type="spellStart"/>
            <w:r>
              <w:rPr>
                <w:rFonts w:asciiTheme="minorHAnsi" w:hAnsiTheme="minorHAnsi"/>
              </w:rPr>
              <w:t>GMMoP</w:t>
            </w:r>
            <w:proofErr w:type="spellEnd"/>
            <w:r>
              <w:rPr>
                <w:rFonts w:asciiTheme="minorHAnsi" w:hAnsiTheme="minorHAnsi"/>
              </w:rPr>
              <w:t xml:space="preserve"> service</w:t>
            </w:r>
          </w:p>
          <w:p w14:paraId="6EBFC4DC" w14:textId="72CA3265" w:rsidR="00AE08B6" w:rsidRDefault="00AE08B6" w:rsidP="00DD7E4D">
            <w:pPr>
              <w:pStyle w:val="ListParagraph"/>
              <w:numPr>
                <w:ilvl w:val="0"/>
                <w:numId w:val="42"/>
              </w:numPr>
              <w:spacing w:after="0" w:line="240" w:lineRule="auto"/>
              <w:rPr>
                <w:rFonts w:asciiTheme="minorHAnsi" w:hAnsiTheme="minorHAnsi"/>
              </w:rPr>
            </w:pPr>
            <w:r>
              <w:rPr>
                <w:rFonts w:asciiTheme="minorHAnsi" w:hAnsiTheme="minorHAnsi"/>
              </w:rPr>
              <w:t xml:space="preserve">Able to work </w:t>
            </w:r>
            <w:r w:rsidR="00CC3000">
              <w:rPr>
                <w:rFonts w:asciiTheme="minorHAnsi" w:hAnsiTheme="minorHAnsi"/>
              </w:rPr>
              <w:t>with</w:t>
            </w:r>
            <w:r>
              <w:rPr>
                <w:rFonts w:asciiTheme="minorHAnsi" w:hAnsiTheme="minorHAnsi"/>
              </w:rPr>
              <w:t xml:space="preserve"> and follow the </w:t>
            </w:r>
            <w:r w:rsidR="00CC3000">
              <w:rPr>
                <w:rFonts w:asciiTheme="minorHAnsi" w:hAnsiTheme="minorHAnsi"/>
              </w:rPr>
              <w:t>guidance</w:t>
            </w:r>
            <w:r>
              <w:rPr>
                <w:rFonts w:asciiTheme="minorHAnsi" w:hAnsiTheme="minorHAnsi"/>
              </w:rPr>
              <w:t xml:space="preserve"> of clinicians </w:t>
            </w:r>
          </w:p>
          <w:p w14:paraId="692E1674" w14:textId="5727758D" w:rsidR="00872371" w:rsidRPr="00487908" w:rsidRDefault="00AE08B6" w:rsidP="00DD7E4D">
            <w:pPr>
              <w:pStyle w:val="ListParagraph"/>
              <w:numPr>
                <w:ilvl w:val="0"/>
                <w:numId w:val="42"/>
              </w:numPr>
              <w:spacing w:after="0" w:line="240" w:lineRule="auto"/>
              <w:rPr>
                <w:rFonts w:asciiTheme="minorHAnsi" w:hAnsiTheme="minorHAnsi"/>
              </w:rPr>
            </w:pPr>
            <w:r>
              <w:rPr>
                <w:rFonts w:asciiTheme="minorHAnsi" w:hAnsiTheme="minorHAnsi"/>
              </w:rPr>
              <w:t>Ability to respectfully challenge practice that requires change / improvement</w:t>
            </w:r>
          </w:p>
          <w:p w14:paraId="78D892C8" w14:textId="74D514C9" w:rsidR="00872371" w:rsidRDefault="00AE08B6" w:rsidP="00DD7E4D">
            <w:pPr>
              <w:pStyle w:val="ListParagraph"/>
              <w:numPr>
                <w:ilvl w:val="0"/>
                <w:numId w:val="42"/>
              </w:numPr>
              <w:spacing w:after="0" w:line="240" w:lineRule="auto"/>
              <w:rPr>
                <w:rFonts w:asciiTheme="minorHAnsi" w:hAnsiTheme="minorHAnsi"/>
              </w:rPr>
            </w:pPr>
            <w:r>
              <w:rPr>
                <w:rFonts w:asciiTheme="minorHAnsi" w:hAnsiTheme="minorHAnsi"/>
              </w:rPr>
              <w:t xml:space="preserve">Able to build relationships with </w:t>
            </w:r>
            <w:r w:rsidR="00CC3000">
              <w:rPr>
                <w:rFonts w:asciiTheme="minorHAnsi" w:hAnsiTheme="minorHAnsi"/>
              </w:rPr>
              <w:t>individuals</w:t>
            </w:r>
            <w:r>
              <w:rPr>
                <w:rFonts w:asciiTheme="minorHAnsi" w:hAnsiTheme="minorHAnsi"/>
              </w:rPr>
              <w:t xml:space="preserve"> </w:t>
            </w:r>
            <w:r w:rsidR="00CC3000">
              <w:rPr>
                <w:rFonts w:asciiTheme="minorHAnsi" w:hAnsiTheme="minorHAnsi"/>
              </w:rPr>
              <w:t xml:space="preserve">we </w:t>
            </w:r>
            <w:r>
              <w:rPr>
                <w:rFonts w:asciiTheme="minorHAnsi" w:hAnsiTheme="minorHAnsi"/>
              </w:rPr>
              <w:t xml:space="preserve">support and ensure that </w:t>
            </w:r>
            <w:r w:rsidR="00CC3000">
              <w:rPr>
                <w:rFonts w:asciiTheme="minorHAnsi" w:hAnsiTheme="minorHAnsi"/>
              </w:rPr>
              <w:t>they</w:t>
            </w:r>
            <w:r>
              <w:rPr>
                <w:rFonts w:asciiTheme="minorHAnsi" w:hAnsiTheme="minorHAnsi"/>
              </w:rPr>
              <w:t xml:space="preserve"> are at the forefront of all decision-making</w:t>
            </w:r>
          </w:p>
          <w:p w14:paraId="4DBB6ADC" w14:textId="3703B00D" w:rsidR="000A3728" w:rsidRPr="00487908" w:rsidRDefault="00C734D9" w:rsidP="00DD7E4D">
            <w:pPr>
              <w:pStyle w:val="ListParagraph"/>
              <w:numPr>
                <w:ilvl w:val="0"/>
                <w:numId w:val="42"/>
              </w:numPr>
              <w:spacing w:after="0" w:line="240" w:lineRule="auto"/>
              <w:rPr>
                <w:rFonts w:asciiTheme="minorHAnsi" w:hAnsiTheme="minorHAnsi"/>
              </w:rPr>
            </w:pPr>
            <w:r>
              <w:rPr>
                <w:rFonts w:asciiTheme="minorHAnsi" w:hAnsiTheme="minorHAnsi"/>
              </w:rPr>
              <w:t xml:space="preserve">Observant, detail orientated and able to monitor progress </w:t>
            </w:r>
          </w:p>
        </w:tc>
        <w:tc>
          <w:tcPr>
            <w:tcW w:w="5103" w:type="dxa"/>
            <w:tcBorders>
              <w:top w:val="single" w:sz="4" w:space="0" w:color="auto"/>
              <w:left w:val="single" w:sz="4" w:space="0" w:color="auto"/>
              <w:bottom w:val="single" w:sz="4" w:space="0" w:color="auto"/>
              <w:right w:val="single" w:sz="4" w:space="0" w:color="auto"/>
            </w:tcBorders>
          </w:tcPr>
          <w:p w14:paraId="7470FBDC" w14:textId="77777777" w:rsidR="00206D66" w:rsidRDefault="00206D66" w:rsidP="00206D66">
            <w:pPr>
              <w:pStyle w:val="ListParagraph"/>
              <w:numPr>
                <w:ilvl w:val="0"/>
                <w:numId w:val="42"/>
              </w:numPr>
              <w:spacing w:after="0" w:line="240" w:lineRule="auto"/>
              <w:rPr>
                <w:rFonts w:asciiTheme="minorHAnsi" w:hAnsiTheme="minorHAnsi" w:cstheme="minorHAnsi"/>
                <w:color w:val="000000" w:themeColor="text1"/>
              </w:rPr>
            </w:pPr>
            <w:r w:rsidRPr="00F80885">
              <w:rPr>
                <w:rFonts w:asciiTheme="minorHAnsi" w:hAnsiTheme="minorHAnsi" w:cstheme="minorHAnsi"/>
                <w:color w:val="000000" w:themeColor="text1"/>
              </w:rPr>
              <w:lastRenderedPageBreak/>
              <w:t>Relevant sector qualifications, e.g. QCF level 2-4</w:t>
            </w:r>
          </w:p>
          <w:p w14:paraId="29FF4FDE" w14:textId="159446E8" w:rsidR="002D1A05" w:rsidRPr="00206D66" w:rsidRDefault="00206D66" w:rsidP="00206D66">
            <w:pPr>
              <w:pStyle w:val="ListParagraph"/>
              <w:numPr>
                <w:ilvl w:val="0"/>
                <w:numId w:val="42"/>
              </w:numPr>
              <w:spacing w:after="0" w:line="240" w:lineRule="auto"/>
              <w:rPr>
                <w:rFonts w:asciiTheme="minorHAnsi" w:hAnsiTheme="minorHAnsi" w:cstheme="minorHAnsi"/>
                <w:color w:val="000000" w:themeColor="text1"/>
              </w:rPr>
            </w:pPr>
            <w:r w:rsidRPr="00206D66">
              <w:rPr>
                <w:rFonts w:asciiTheme="minorHAnsi" w:hAnsiTheme="minorHAnsi" w:cstheme="minorHAnsi"/>
                <w:color w:val="000000" w:themeColor="text1"/>
              </w:rPr>
              <w:t xml:space="preserve">Lived experience of mental health and / or housing </w:t>
            </w:r>
          </w:p>
          <w:p w14:paraId="42A7B83D" w14:textId="77777777" w:rsidR="002D1A05" w:rsidRPr="00E94BCD" w:rsidRDefault="002D1A05" w:rsidP="00487908">
            <w:pPr>
              <w:pStyle w:val="ListParagraph"/>
              <w:spacing w:after="0" w:line="240" w:lineRule="auto"/>
              <w:ind w:left="318"/>
              <w:rPr>
                <w:rFonts w:asciiTheme="minorHAnsi" w:hAnsiTheme="minorHAnsi" w:cs="Calibri"/>
              </w:rPr>
            </w:pPr>
          </w:p>
          <w:p w14:paraId="3753C5AA" w14:textId="77777777" w:rsidR="002D1A05" w:rsidRPr="00E94BCD" w:rsidRDefault="002D1A05" w:rsidP="00487908">
            <w:pPr>
              <w:pStyle w:val="ListParagraph"/>
              <w:spacing w:after="0" w:line="240" w:lineRule="auto"/>
              <w:ind w:left="318"/>
              <w:rPr>
                <w:rFonts w:asciiTheme="minorHAnsi" w:hAnsiTheme="minorHAnsi" w:cs="Calibri"/>
              </w:rPr>
            </w:pPr>
          </w:p>
          <w:p w14:paraId="23D2EBDE" w14:textId="77777777" w:rsidR="002D1A05" w:rsidRPr="00E94BCD" w:rsidRDefault="002D1A05" w:rsidP="00487908">
            <w:pPr>
              <w:pStyle w:val="ListParagraph"/>
              <w:spacing w:after="0" w:line="240" w:lineRule="auto"/>
              <w:ind w:left="318"/>
              <w:rPr>
                <w:rFonts w:asciiTheme="minorHAnsi" w:hAnsiTheme="minorHAnsi" w:cs="Calibri"/>
              </w:rPr>
            </w:pPr>
          </w:p>
        </w:tc>
      </w:tr>
    </w:tbl>
    <w:p w14:paraId="7D041D65" w14:textId="77777777" w:rsidR="00C17BF4" w:rsidRDefault="00C17BF4" w:rsidP="00A93FD3">
      <w:pPr>
        <w:tabs>
          <w:tab w:val="left" w:pos="4374"/>
        </w:tabs>
        <w:rPr>
          <w:sz w:val="2"/>
          <w:szCs w:val="2"/>
        </w:rPr>
      </w:pPr>
    </w:p>
    <w:p w14:paraId="21E89E69" w14:textId="77777777" w:rsidR="00C17BF4" w:rsidRDefault="00C17BF4" w:rsidP="00A93FD3">
      <w:pPr>
        <w:tabs>
          <w:tab w:val="left" w:pos="4374"/>
        </w:tabs>
        <w:rPr>
          <w:sz w:val="2"/>
          <w:szCs w:val="2"/>
        </w:rPr>
      </w:pPr>
    </w:p>
    <w:tbl>
      <w:tblPr>
        <w:tblStyle w:val="TableGrid"/>
        <w:tblW w:w="9781" w:type="dxa"/>
        <w:tblInd w:w="108" w:type="dxa"/>
        <w:tblLook w:val="01E0" w:firstRow="1" w:lastRow="1" w:firstColumn="1" w:lastColumn="1" w:noHBand="0" w:noVBand="0"/>
      </w:tblPr>
      <w:tblGrid>
        <w:gridCol w:w="1701"/>
        <w:gridCol w:w="2977"/>
        <w:gridCol w:w="5103"/>
      </w:tblGrid>
      <w:tr w:rsidR="00C17BF4" w:rsidRPr="002070DE" w14:paraId="2DCC6942" w14:textId="77777777" w:rsidTr="00C17BF4">
        <w:tc>
          <w:tcPr>
            <w:tcW w:w="1701" w:type="dxa"/>
            <w:tcBorders>
              <w:left w:val="single" w:sz="4" w:space="0" w:color="auto"/>
              <w:right w:val="single" w:sz="4" w:space="0" w:color="auto"/>
            </w:tcBorders>
          </w:tcPr>
          <w:p w14:paraId="7411D937" w14:textId="77777777" w:rsidR="00C17BF4" w:rsidRPr="00090617" w:rsidRDefault="00C17BF4" w:rsidP="00C17BF4">
            <w:pPr>
              <w:spacing w:after="0" w:line="240" w:lineRule="auto"/>
              <w:rPr>
                <w:rFonts w:asciiTheme="minorHAnsi" w:hAnsiTheme="minorHAnsi" w:cstheme="minorHAnsi"/>
                <w:b/>
                <w:bCs/>
              </w:rPr>
            </w:pPr>
            <w:r>
              <w:br w:type="page"/>
            </w:r>
            <w:r>
              <w:rPr>
                <w:rFonts w:asciiTheme="minorHAnsi" w:hAnsiTheme="minorHAnsi" w:cstheme="minorHAnsi"/>
                <w:b/>
                <w:bCs/>
              </w:rPr>
              <w:t>Technical effectiveness</w:t>
            </w:r>
          </w:p>
        </w:tc>
        <w:tc>
          <w:tcPr>
            <w:tcW w:w="2977" w:type="dxa"/>
            <w:tcBorders>
              <w:top w:val="single" w:sz="4" w:space="0" w:color="auto"/>
              <w:left w:val="single" w:sz="4" w:space="0" w:color="auto"/>
              <w:bottom w:val="single" w:sz="4" w:space="0" w:color="auto"/>
              <w:right w:val="single" w:sz="4" w:space="0" w:color="auto"/>
            </w:tcBorders>
          </w:tcPr>
          <w:p w14:paraId="6BC70039" w14:textId="77777777" w:rsidR="00C17BF4" w:rsidRPr="00090617" w:rsidRDefault="00C17BF4"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Essential</w:t>
            </w:r>
          </w:p>
        </w:tc>
        <w:tc>
          <w:tcPr>
            <w:tcW w:w="5103" w:type="dxa"/>
            <w:tcBorders>
              <w:top w:val="single" w:sz="4" w:space="0" w:color="auto"/>
              <w:left w:val="single" w:sz="4" w:space="0" w:color="auto"/>
              <w:bottom w:val="single" w:sz="4" w:space="0" w:color="auto"/>
              <w:right w:val="single" w:sz="4" w:space="0" w:color="auto"/>
            </w:tcBorders>
          </w:tcPr>
          <w:p w14:paraId="4C60849D" w14:textId="77777777" w:rsidR="00C17BF4" w:rsidRPr="009114AF" w:rsidRDefault="00C17BF4"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Desirable</w:t>
            </w:r>
          </w:p>
        </w:tc>
      </w:tr>
      <w:tr w:rsidR="00872371" w:rsidRPr="002070DE" w14:paraId="21889E87" w14:textId="77777777" w:rsidTr="00C17BF4">
        <w:tc>
          <w:tcPr>
            <w:tcW w:w="1701" w:type="dxa"/>
            <w:tcBorders>
              <w:left w:val="single" w:sz="4" w:space="0" w:color="auto"/>
              <w:bottom w:val="single" w:sz="4" w:space="0" w:color="auto"/>
              <w:right w:val="single" w:sz="4" w:space="0" w:color="auto"/>
            </w:tcBorders>
          </w:tcPr>
          <w:p w14:paraId="15EEC3E0" w14:textId="77777777" w:rsidR="00872371" w:rsidRDefault="00872371" w:rsidP="00872371">
            <w:pPr>
              <w:spacing w:after="0" w:line="240" w:lineRule="auto"/>
              <w:rPr>
                <w:rFonts w:asciiTheme="minorHAnsi" w:hAnsiTheme="minorHAnsi" w:cstheme="minorHAnsi"/>
                <w:b/>
                <w:bCs/>
              </w:rPr>
            </w:pPr>
          </w:p>
        </w:tc>
        <w:tc>
          <w:tcPr>
            <w:tcW w:w="2977" w:type="dxa"/>
            <w:tcBorders>
              <w:top w:val="single" w:sz="4" w:space="0" w:color="auto"/>
              <w:left w:val="single" w:sz="4" w:space="0" w:color="auto"/>
              <w:bottom w:val="single" w:sz="4" w:space="0" w:color="auto"/>
              <w:right w:val="single" w:sz="4" w:space="0" w:color="auto"/>
            </w:tcBorders>
          </w:tcPr>
          <w:p w14:paraId="758B0ED8" w14:textId="77777777" w:rsidR="00872371" w:rsidRPr="00487908" w:rsidRDefault="00872371" w:rsidP="00872371">
            <w:pPr>
              <w:pStyle w:val="ListParagraph"/>
              <w:numPr>
                <w:ilvl w:val="0"/>
                <w:numId w:val="43"/>
              </w:numPr>
              <w:spacing w:after="0" w:line="240" w:lineRule="auto"/>
              <w:ind w:left="318"/>
              <w:rPr>
                <w:rFonts w:asciiTheme="minorHAnsi" w:hAnsiTheme="minorHAnsi"/>
              </w:rPr>
            </w:pPr>
            <w:r w:rsidRPr="00487908">
              <w:rPr>
                <w:rFonts w:asciiTheme="minorHAnsi" w:hAnsiTheme="minorHAnsi"/>
              </w:rPr>
              <w:t xml:space="preserve">Fluent written and spoken English </w:t>
            </w:r>
          </w:p>
          <w:p w14:paraId="19597BFE" w14:textId="77777777" w:rsidR="00872371" w:rsidRPr="00487908" w:rsidRDefault="00872371" w:rsidP="00872371">
            <w:pPr>
              <w:pStyle w:val="ListParagraph"/>
              <w:numPr>
                <w:ilvl w:val="0"/>
                <w:numId w:val="43"/>
              </w:numPr>
              <w:spacing w:after="0" w:line="240" w:lineRule="auto"/>
              <w:ind w:left="318"/>
              <w:rPr>
                <w:rFonts w:asciiTheme="minorHAnsi" w:hAnsiTheme="minorHAnsi"/>
              </w:rPr>
            </w:pPr>
            <w:r w:rsidRPr="00487908">
              <w:rPr>
                <w:rFonts w:asciiTheme="minorHAnsi" w:hAnsiTheme="minorHAnsi"/>
              </w:rPr>
              <w:t>Basic numeracy and literacy skills</w:t>
            </w:r>
          </w:p>
          <w:p w14:paraId="18F68C87" w14:textId="77777777" w:rsidR="00872371" w:rsidRPr="00487908" w:rsidRDefault="00872371" w:rsidP="00872371">
            <w:pPr>
              <w:pStyle w:val="ListParagraph"/>
              <w:numPr>
                <w:ilvl w:val="0"/>
                <w:numId w:val="43"/>
              </w:numPr>
              <w:spacing w:after="0" w:line="240" w:lineRule="auto"/>
              <w:ind w:left="318"/>
              <w:rPr>
                <w:rFonts w:asciiTheme="minorHAnsi" w:hAnsiTheme="minorHAnsi"/>
              </w:rPr>
            </w:pPr>
            <w:r w:rsidRPr="00487908">
              <w:rPr>
                <w:rFonts w:asciiTheme="minorHAnsi" w:hAnsiTheme="minorHAnsi"/>
              </w:rPr>
              <w:t>Experience of managing your own time</w:t>
            </w:r>
          </w:p>
          <w:p w14:paraId="4579D4EF" w14:textId="20C1E411" w:rsidR="00872371" w:rsidRDefault="00872371" w:rsidP="00872371">
            <w:pPr>
              <w:pStyle w:val="ListParagraph"/>
              <w:numPr>
                <w:ilvl w:val="0"/>
                <w:numId w:val="43"/>
              </w:numPr>
              <w:spacing w:after="0" w:line="240" w:lineRule="auto"/>
              <w:ind w:left="318"/>
              <w:rPr>
                <w:rFonts w:asciiTheme="minorHAnsi" w:hAnsiTheme="minorHAnsi"/>
              </w:rPr>
            </w:pPr>
            <w:r w:rsidRPr="00487908">
              <w:rPr>
                <w:rFonts w:asciiTheme="minorHAnsi" w:hAnsiTheme="minorHAnsi"/>
              </w:rPr>
              <w:t xml:space="preserve">Awareness of the limits of your own skills and ability to </w:t>
            </w:r>
            <w:r w:rsidR="00F80885">
              <w:rPr>
                <w:rFonts w:asciiTheme="minorHAnsi" w:hAnsiTheme="minorHAnsi"/>
              </w:rPr>
              <w:t>develop</w:t>
            </w:r>
            <w:r w:rsidRPr="00487908">
              <w:rPr>
                <w:rFonts w:asciiTheme="minorHAnsi" w:hAnsiTheme="minorHAnsi"/>
              </w:rPr>
              <w:t xml:space="preserve"> them</w:t>
            </w:r>
          </w:p>
          <w:p w14:paraId="5F6F3F1A" w14:textId="77777777" w:rsidR="00872371" w:rsidRPr="00487908" w:rsidRDefault="00872371" w:rsidP="00872371">
            <w:pPr>
              <w:pStyle w:val="ListParagraph"/>
              <w:numPr>
                <w:ilvl w:val="0"/>
                <w:numId w:val="43"/>
              </w:numPr>
              <w:spacing w:after="0" w:line="240" w:lineRule="auto"/>
              <w:ind w:left="318"/>
              <w:rPr>
                <w:rFonts w:asciiTheme="minorHAnsi" w:hAnsiTheme="minorHAnsi"/>
              </w:rPr>
            </w:pPr>
            <w:r w:rsidRPr="00487908">
              <w:rPr>
                <w:rFonts w:asciiTheme="minorHAnsi" w:hAnsiTheme="minorHAnsi"/>
              </w:rPr>
              <w:t>Able to respect confidentiality even in difficult situations</w:t>
            </w:r>
          </w:p>
          <w:p w14:paraId="49D4A462" w14:textId="77777777" w:rsidR="00872371" w:rsidRPr="00487908" w:rsidRDefault="00872371" w:rsidP="00872371">
            <w:pPr>
              <w:pStyle w:val="ListParagraph"/>
              <w:numPr>
                <w:ilvl w:val="0"/>
                <w:numId w:val="43"/>
              </w:numPr>
              <w:spacing w:after="0" w:line="240" w:lineRule="auto"/>
              <w:ind w:left="318"/>
              <w:rPr>
                <w:rFonts w:asciiTheme="minorHAnsi" w:hAnsiTheme="minorHAnsi"/>
              </w:rPr>
            </w:pPr>
            <w:r w:rsidRPr="00487908">
              <w:rPr>
                <w:rFonts w:asciiTheme="minorHAnsi" w:hAnsiTheme="minorHAnsi"/>
              </w:rPr>
              <w:t>Able to identify</w:t>
            </w:r>
            <w:r>
              <w:rPr>
                <w:rFonts w:asciiTheme="minorHAnsi" w:hAnsiTheme="minorHAnsi"/>
              </w:rPr>
              <w:t xml:space="preserve"> and communicate </w:t>
            </w:r>
            <w:r w:rsidRPr="00487908">
              <w:rPr>
                <w:rFonts w:asciiTheme="minorHAnsi" w:hAnsiTheme="minorHAnsi"/>
              </w:rPr>
              <w:t>risks</w:t>
            </w:r>
          </w:p>
          <w:p w14:paraId="45914C62" w14:textId="7DB31891" w:rsidR="00872371" w:rsidRPr="00487908" w:rsidRDefault="00872371" w:rsidP="00872371">
            <w:pPr>
              <w:pStyle w:val="ListParagraph"/>
              <w:numPr>
                <w:ilvl w:val="0"/>
                <w:numId w:val="43"/>
              </w:numPr>
              <w:spacing w:before="6" w:after="6" w:line="240" w:lineRule="auto"/>
              <w:ind w:left="318"/>
              <w:rPr>
                <w:rFonts w:asciiTheme="minorHAnsi" w:hAnsiTheme="minorHAnsi"/>
              </w:rPr>
            </w:pPr>
            <w:r w:rsidRPr="00487908">
              <w:rPr>
                <w:rFonts w:asciiTheme="minorHAnsi" w:hAnsiTheme="minorHAnsi"/>
              </w:rPr>
              <w:t>Ability to work under pressure and meet deadlines</w:t>
            </w:r>
          </w:p>
        </w:tc>
        <w:tc>
          <w:tcPr>
            <w:tcW w:w="5103" w:type="dxa"/>
            <w:tcBorders>
              <w:top w:val="single" w:sz="4" w:space="0" w:color="auto"/>
              <w:left w:val="single" w:sz="4" w:space="0" w:color="auto"/>
              <w:bottom w:val="single" w:sz="4" w:space="0" w:color="auto"/>
              <w:right w:val="single" w:sz="4" w:space="0" w:color="auto"/>
            </w:tcBorders>
          </w:tcPr>
          <w:p w14:paraId="11B6794F" w14:textId="7786F06B" w:rsidR="00F80885" w:rsidRPr="00F80885" w:rsidRDefault="00F80885" w:rsidP="00F80885">
            <w:pPr>
              <w:pStyle w:val="ListParagraph"/>
              <w:numPr>
                <w:ilvl w:val="0"/>
                <w:numId w:val="43"/>
              </w:numPr>
              <w:spacing w:after="0" w:line="240" w:lineRule="auto"/>
              <w:ind w:left="318"/>
              <w:rPr>
                <w:rFonts w:asciiTheme="minorHAnsi" w:hAnsiTheme="minorHAnsi"/>
              </w:rPr>
            </w:pPr>
            <w:r>
              <w:rPr>
                <w:rFonts w:asciiTheme="minorHAnsi" w:hAnsiTheme="minorHAnsi"/>
              </w:rPr>
              <w:t>Experience of using case management systems</w:t>
            </w:r>
          </w:p>
          <w:p w14:paraId="722C1E05" w14:textId="77777777" w:rsidR="00872371" w:rsidRPr="00487908" w:rsidRDefault="00872371" w:rsidP="00F80885">
            <w:pPr>
              <w:pStyle w:val="ListParagraph"/>
              <w:spacing w:after="0" w:line="240" w:lineRule="auto"/>
              <w:ind w:left="318"/>
              <w:rPr>
                <w:rFonts w:asciiTheme="minorHAnsi" w:hAnsiTheme="minorHAnsi" w:cstheme="minorHAnsi"/>
                <w:color w:val="000000" w:themeColor="text1"/>
              </w:rPr>
            </w:pPr>
          </w:p>
        </w:tc>
      </w:tr>
    </w:tbl>
    <w:p w14:paraId="11366C80" w14:textId="77777777" w:rsidR="00C17BF4" w:rsidRDefault="00C17BF4" w:rsidP="00A93FD3">
      <w:pPr>
        <w:tabs>
          <w:tab w:val="left" w:pos="4374"/>
        </w:tabs>
        <w:rPr>
          <w:sz w:val="2"/>
          <w:szCs w:val="2"/>
        </w:rPr>
      </w:pPr>
    </w:p>
    <w:p w14:paraId="043D1AF1" w14:textId="77777777" w:rsidR="00C17BF4" w:rsidRDefault="00C17BF4" w:rsidP="00A93FD3">
      <w:pPr>
        <w:tabs>
          <w:tab w:val="left" w:pos="4374"/>
        </w:tabs>
        <w:rPr>
          <w:sz w:val="2"/>
          <w:szCs w:val="2"/>
        </w:rPr>
      </w:pPr>
    </w:p>
    <w:p w14:paraId="373F4A72" w14:textId="77777777" w:rsidR="00C17BF4" w:rsidRDefault="00C17BF4" w:rsidP="00A93FD3">
      <w:pPr>
        <w:tabs>
          <w:tab w:val="left" w:pos="4374"/>
        </w:tabs>
        <w:rPr>
          <w:sz w:val="2"/>
          <w:szCs w:val="2"/>
        </w:rPr>
      </w:pPr>
    </w:p>
    <w:tbl>
      <w:tblPr>
        <w:tblStyle w:val="TableGrid"/>
        <w:tblW w:w="9781" w:type="dxa"/>
        <w:tblInd w:w="108" w:type="dxa"/>
        <w:tblLook w:val="01E0" w:firstRow="1" w:lastRow="1" w:firstColumn="1" w:lastColumn="1" w:noHBand="0" w:noVBand="0"/>
      </w:tblPr>
      <w:tblGrid>
        <w:gridCol w:w="1701"/>
        <w:gridCol w:w="2977"/>
        <w:gridCol w:w="5103"/>
      </w:tblGrid>
      <w:tr w:rsidR="00C17BF4" w:rsidRPr="002070DE" w14:paraId="4B8521F1" w14:textId="77777777" w:rsidTr="00C17BF4">
        <w:tc>
          <w:tcPr>
            <w:tcW w:w="1701" w:type="dxa"/>
            <w:tcBorders>
              <w:left w:val="single" w:sz="4" w:space="0" w:color="auto"/>
              <w:right w:val="single" w:sz="4" w:space="0" w:color="auto"/>
            </w:tcBorders>
          </w:tcPr>
          <w:p w14:paraId="1217C86A" w14:textId="77777777" w:rsidR="00C17BF4" w:rsidRPr="00090617" w:rsidRDefault="00C17BF4" w:rsidP="00C17BF4">
            <w:pPr>
              <w:spacing w:after="0" w:line="240" w:lineRule="auto"/>
              <w:rPr>
                <w:rFonts w:asciiTheme="minorHAnsi" w:hAnsiTheme="minorHAnsi" w:cstheme="minorHAnsi"/>
                <w:b/>
                <w:bCs/>
              </w:rPr>
            </w:pPr>
            <w:r>
              <w:br w:type="page"/>
            </w:r>
            <w:r>
              <w:rPr>
                <w:rFonts w:asciiTheme="minorHAnsi" w:hAnsiTheme="minorHAnsi" w:cstheme="minorHAnsi"/>
                <w:b/>
                <w:bCs/>
              </w:rPr>
              <w:t>Other requirements</w:t>
            </w:r>
          </w:p>
        </w:tc>
        <w:tc>
          <w:tcPr>
            <w:tcW w:w="2977" w:type="dxa"/>
            <w:tcBorders>
              <w:top w:val="single" w:sz="4" w:space="0" w:color="auto"/>
              <w:left w:val="single" w:sz="4" w:space="0" w:color="auto"/>
              <w:bottom w:val="single" w:sz="4" w:space="0" w:color="auto"/>
              <w:right w:val="single" w:sz="4" w:space="0" w:color="auto"/>
            </w:tcBorders>
          </w:tcPr>
          <w:p w14:paraId="35704B8C" w14:textId="77777777" w:rsidR="00C17BF4" w:rsidRPr="00090617" w:rsidRDefault="00C17BF4"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Essential</w:t>
            </w:r>
          </w:p>
        </w:tc>
        <w:tc>
          <w:tcPr>
            <w:tcW w:w="5103" w:type="dxa"/>
            <w:tcBorders>
              <w:top w:val="single" w:sz="4" w:space="0" w:color="auto"/>
              <w:left w:val="single" w:sz="4" w:space="0" w:color="auto"/>
              <w:bottom w:val="single" w:sz="4" w:space="0" w:color="auto"/>
              <w:right w:val="single" w:sz="4" w:space="0" w:color="auto"/>
            </w:tcBorders>
          </w:tcPr>
          <w:p w14:paraId="300F06D0" w14:textId="77777777" w:rsidR="00C17BF4" w:rsidRPr="009114AF" w:rsidRDefault="00C17BF4" w:rsidP="000F0F0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Desirable</w:t>
            </w:r>
          </w:p>
        </w:tc>
      </w:tr>
      <w:tr w:rsidR="00872371" w:rsidRPr="002070DE" w14:paraId="4B5E2A08" w14:textId="77777777" w:rsidTr="00C17BF4">
        <w:tc>
          <w:tcPr>
            <w:tcW w:w="1701" w:type="dxa"/>
            <w:tcBorders>
              <w:left w:val="single" w:sz="4" w:space="0" w:color="auto"/>
              <w:bottom w:val="single" w:sz="4" w:space="0" w:color="auto"/>
              <w:right w:val="single" w:sz="4" w:space="0" w:color="auto"/>
            </w:tcBorders>
          </w:tcPr>
          <w:p w14:paraId="4D740639" w14:textId="77777777" w:rsidR="00872371" w:rsidRDefault="00872371" w:rsidP="00872371">
            <w:pPr>
              <w:spacing w:after="0" w:line="240" w:lineRule="auto"/>
              <w:rPr>
                <w:rFonts w:asciiTheme="minorHAnsi" w:hAnsiTheme="minorHAnsi" w:cstheme="minorHAnsi"/>
                <w:b/>
                <w:bCs/>
              </w:rPr>
            </w:pPr>
          </w:p>
        </w:tc>
        <w:tc>
          <w:tcPr>
            <w:tcW w:w="2977" w:type="dxa"/>
            <w:tcBorders>
              <w:top w:val="single" w:sz="4" w:space="0" w:color="auto"/>
              <w:left w:val="single" w:sz="4" w:space="0" w:color="auto"/>
              <w:bottom w:val="single" w:sz="4" w:space="0" w:color="auto"/>
              <w:right w:val="single" w:sz="4" w:space="0" w:color="auto"/>
            </w:tcBorders>
          </w:tcPr>
          <w:p w14:paraId="7319C979" w14:textId="77777777" w:rsidR="00872371" w:rsidRDefault="00872371" w:rsidP="00872371">
            <w:pPr>
              <w:pStyle w:val="ListParagraph"/>
              <w:numPr>
                <w:ilvl w:val="0"/>
                <w:numId w:val="44"/>
              </w:numPr>
              <w:spacing w:after="0" w:line="240" w:lineRule="auto"/>
              <w:ind w:left="318"/>
              <w:rPr>
                <w:rFonts w:asciiTheme="minorHAnsi" w:hAnsiTheme="minorHAnsi"/>
              </w:rPr>
            </w:pPr>
            <w:r w:rsidRPr="00487908">
              <w:rPr>
                <w:rFonts w:asciiTheme="minorHAnsi" w:hAnsiTheme="minorHAnsi"/>
              </w:rPr>
              <w:t>A</w:t>
            </w:r>
            <w:r>
              <w:rPr>
                <w:rFonts w:asciiTheme="minorHAnsi" w:hAnsiTheme="minorHAnsi"/>
              </w:rPr>
              <w:t xml:space="preserve"> flexible approach to work and the ability to travel to sites across Greater Manchester when needed</w:t>
            </w:r>
          </w:p>
          <w:p w14:paraId="115FB55F" w14:textId="3F5325D0" w:rsidR="00872371" w:rsidRPr="00487908" w:rsidRDefault="00872371" w:rsidP="00872371">
            <w:pPr>
              <w:pStyle w:val="ListParagraph"/>
              <w:numPr>
                <w:ilvl w:val="0"/>
                <w:numId w:val="44"/>
              </w:numPr>
              <w:spacing w:after="0" w:line="240" w:lineRule="auto"/>
              <w:ind w:left="318"/>
              <w:rPr>
                <w:rFonts w:asciiTheme="minorHAnsi" w:hAnsiTheme="minorHAnsi"/>
              </w:rPr>
            </w:pPr>
            <w:r w:rsidRPr="00487908">
              <w:rPr>
                <w:rFonts w:asciiTheme="minorHAnsi" w:hAnsiTheme="minorHAnsi"/>
              </w:rPr>
              <w:t>Able to maintain professional boundaries</w:t>
            </w:r>
          </w:p>
        </w:tc>
        <w:tc>
          <w:tcPr>
            <w:tcW w:w="5103" w:type="dxa"/>
            <w:tcBorders>
              <w:top w:val="single" w:sz="4" w:space="0" w:color="auto"/>
              <w:left w:val="single" w:sz="4" w:space="0" w:color="auto"/>
              <w:bottom w:val="single" w:sz="4" w:space="0" w:color="auto"/>
              <w:right w:val="single" w:sz="4" w:space="0" w:color="auto"/>
            </w:tcBorders>
          </w:tcPr>
          <w:p w14:paraId="1FBDB1E4" w14:textId="77777777" w:rsidR="00872371" w:rsidRPr="009114AF" w:rsidRDefault="00872371" w:rsidP="00872371">
            <w:pPr>
              <w:spacing w:after="0" w:line="240" w:lineRule="auto"/>
              <w:rPr>
                <w:rFonts w:asciiTheme="minorHAnsi" w:hAnsiTheme="minorHAnsi" w:cstheme="minorHAnsi"/>
                <w:color w:val="000000" w:themeColor="text1"/>
              </w:rPr>
            </w:pPr>
          </w:p>
        </w:tc>
      </w:tr>
    </w:tbl>
    <w:p w14:paraId="767F4334" w14:textId="77777777" w:rsidR="00C17BF4" w:rsidRPr="00ED2CD4" w:rsidRDefault="00C17BF4" w:rsidP="00A93FD3">
      <w:pPr>
        <w:tabs>
          <w:tab w:val="left" w:pos="4374"/>
        </w:tabs>
        <w:rPr>
          <w:sz w:val="2"/>
          <w:szCs w:val="2"/>
        </w:rPr>
      </w:pPr>
    </w:p>
    <w:sectPr w:rsidR="00C17BF4" w:rsidRPr="00ED2CD4" w:rsidSect="00A93FD3">
      <w:headerReference w:type="even" r:id="rId8"/>
      <w:headerReference w:type="default" r:id="rId9"/>
      <w:footerReference w:type="even" r:id="rId10"/>
      <w:footerReference w:type="default" r:id="rId11"/>
      <w:headerReference w:type="first" r:id="rId12"/>
      <w:pgSz w:w="11906" w:h="16838" w:code="9"/>
      <w:pgMar w:top="1418" w:right="1077" w:bottom="1276" w:left="1077" w:header="709"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03A0C" w14:textId="77777777" w:rsidR="00940A58" w:rsidRDefault="00940A58" w:rsidP="008C359E">
      <w:pPr>
        <w:spacing w:after="0" w:line="240" w:lineRule="auto"/>
      </w:pPr>
      <w:r>
        <w:separator/>
      </w:r>
    </w:p>
  </w:endnote>
  <w:endnote w:type="continuationSeparator" w:id="0">
    <w:p w14:paraId="2B7BAEE8" w14:textId="77777777" w:rsidR="00940A58" w:rsidRDefault="00940A58"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blBorders>
      <w:tblLook w:val="04A0" w:firstRow="1" w:lastRow="0" w:firstColumn="1" w:lastColumn="0" w:noHBand="0" w:noVBand="1"/>
    </w:tblPr>
    <w:tblGrid>
      <w:gridCol w:w="2926"/>
      <w:gridCol w:w="6826"/>
    </w:tblGrid>
    <w:tr w:rsidR="00F168A5" w:rsidRPr="00A9560E" w14:paraId="0E7B9C6F" w14:textId="77777777">
      <w:trPr>
        <w:trHeight w:val="360"/>
      </w:trPr>
      <w:tc>
        <w:tcPr>
          <w:tcW w:w="1500" w:type="pct"/>
          <w:shd w:val="clear" w:color="auto" w:fill="8064A2"/>
        </w:tcPr>
        <w:p w14:paraId="67B7F9A3" w14:textId="77777777" w:rsidR="00F168A5" w:rsidRPr="00A9560E" w:rsidRDefault="00F168A5">
          <w:pPr>
            <w:pStyle w:val="Footer"/>
            <w:rPr>
              <w:color w:val="FFFFFF"/>
            </w:rPr>
          </w:pPr>
          <w:r>
            <w:fldChar w:fldCharType="begin"/>
          </w:r>
          <w:r>
            <w:instrText xml:space="preserve"> PAGE   \* MERGEFORMAT </w:instrText>
          </w:r>
          <w:r>
            <w:fldChar w:fldCharType="separate"/>
          </w:r>
          <w:r w:rsidRPr="00F01596">
            <w:rPr>
              <w:noProof/>
              <w:color w:val="FFFFFF"/>
            </w:rPr>
            <w:t>2</w:t>
          </w:r>
          <w:r>
            <w:rPr>
              <w:noProof/>
              <w:color w:val="FFFFFF"/>
            </w:rPr>
            <w:fldChar w:fldCharType="end"/>
          </w:r>
        </w:p>
      </w:tc>
      <w:tc>
        <w:tcPr>
          <w:tcW w:w="3500" w:type="pct"/>
        </w:tcPr>
        <w:p w14:paraId="17F0DDD9" w14:textId="77777777" w:rsidR="00F168A5" w:rsidRPr="00A9560E" w:rsidRDefault="00F168A5" w:rsidP="00061BC9">
          <w:pPr>
            <w:pStyle w:val="Footer"/>
            <w:jc w:val="right"/>
          </w:pPr>
        </w:p>
      </w:tc>
    </w:tr>
  </w:tbl>
  <w:p w14:paraId="372D168E" w14:textId="77777777" w:rsidR="00F168A5" w:rsidRDefault="00F16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4A0" w:firstRow="1" w:lastRow="0" w:firstColumn="1" w:lastColumn="0" w:noHBand="0" w:noVBand="1"/>
    </w:tblPr>
    <w:tblGrid>
      <w:gridCol w:w="6826"/>
      <w:gridCol w:w="2926"/>
    </w:tblGrid>
    <w:tr w:rsidR="00F168A5" w:rsidRPr="00A9560E" w14:paraId="4BF54B46" w14:textId="77777777" w:rsidTr="00F01596">
      <w:trPr>
        <w:trHeight w:val="360"/>
      </w:trPr>
      <w:tc>
        <w:tcPr>
          <w:tcW w:w="3500" w:type="pct"/>
        </w:tcPr>
        <w:p w14:paraId="0DA2E38C" w14:textId="77777777" w:rsidR="00F168A5" w:rsidRPr="00A9560E" w:rsidRDefault="00F168A5" w:rsidP="00061BC9">
          <w:pPr>
            <w:pStyle w:val="Footer"/>
          </w:pPr>
        </w:p>
      </w:tc>
      <w:tc>
        <w:tcPr>
          <w:tcW w:w="1500" w:type="pct"/>
          <w:shd w:val="clear" w:color="auto" w:fill="FF0000"/>
        </w:tcPr>
        <w:p w14:paraId="3D0034C5" w14:textId="77777777" w:rsidR="00F168A5" w:rsidRPr="0001692C" w:rsidRDefault="00F168A5">
          <w:pPr>
            <w:pStyle w:val="Footer"/>
            <w:jc w:val="right"/>
            <w:rPr>
              <w:b/>
              <w:color w:val="FFFFFF"/>
            </w:rPr>
          </w:pPr>
          <w:r w:rsidRPr="0001692C">
            <w:rPr>
              <w:b/>
              <w:color w:val="FFFFFF" w:themeColor="background1"/>
            </w:rPr>
            <w:fldChar w:fldCharType="begin"/>
          </w:r>
          <w:r w:rsidRPr="0001692C">
            <w:rPr>
              <w:b/>
              <w:color w:val="FFFFFF" w:themeColor="background1"/>
            </w:rPr>
            <w:instrText xml:space="preserve"> PAGE    \* MERGEFORMAT </w:instrText>
          </w:r>
          <w:r w:rsidRPr="0001692C">
            <w:rPr>
              <w:b/>
              <w:color w:val="FFFFFF" w:themeColor="background1"/>
            </w:rPr>
            <w:fldChar w:fldCharType="separate"/>
          </w:r>
          <w:r w:rsidR="00F908FC">
            <w:rPr>
              <w:b/>
              <w:noProof/>
              <w:color w:val="FFFFFF" w:themeColor="background1"/>
            </w:rPr>
            <w:t>2</w:t>
          </w:r>
          <w:r w:rsidRPr="0001692C">
            <w:rPr>
              <w:b/>
              <w:color w:val="FFFFFF" w:themeColor="background1"/>
            </w:rPr>
            <w:fldChar w:fldCharType="end"/>
          </w:r>
        </w:p>
      </w:tc>
    </w:tr>
  </w:tbl>
  <w:p w14:paraId="1C5590E0" w14:textId="77777777" w:rsidR="00F168A5" w:rsidRDefault="00F16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95DE" w14:textId="77777777" w:rsidR="00940A58" w:rsidRDefault="00940A58" w:rsidP="008C359E">
      <w:pPr>
        <w:spacing w:after="0" w:line="240" w:lineRule="auto"/>
      </w:pPr>
      <w:r>
        <w:separator/>
      </w:r>
    </w:p>
  </w:footnote>
  <w:footnote w:type="continuationSeparator" w:id="0">
    <w:p w14:paraId="30CEA94A" w14:textId="77777777" w:rsidR="00940A58" w:rsidRDefault="00940A58" w:rsidP="008C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463"/>
      <w:gridCol w:w="8289"/>
    </w:tblGrid>
    <w:tr w:rsidR="00F168A5" w:rsidRPr="00A9560E" w14:paraId="353476AA" w14:textId="77777777">
      <w:trPr>
        <w:trHeight w:val="475"/>
      </w:trPr>
      <w:tc>
        <w:tcPr>
          <w:tcW w:w="750" w:type="pct"/>
          <w:shd w:val="clear" w:color="auto" w:fill="000000"/>
          <w:vAlign w:val="center"/>
        </w:tcPr>
        <w:p w14:paraId="7A277501" w14:textId="77777777" w:rsidR="00F168A5" w:rsidRPr="00A9560E" w:rsidRDefault="00F168A5">
          <w:pPr>
            <w:pStyle w:val="Header"/>
            <w:rPr>
              <w:color w:val="FFFFFF"/>
            </w:rPr>
          </w:pPr>
          <w:r w:rsidRPr="00A9560E">
            <w:rPr>
              <w:color w:val="FFFFFF"/>
              <w:lang w:val="en-US"/>
            </w:rPr>
            <w:t>June 15, 2010</w:t>
          </w:r>
        </w:p>
      </w:tc>
      <w:tc>
        <w:tcPr>
          <w:tcW w:w="4250" w:type="pct"/>
          <w:shd w:val="clear" w:color="auto" w:fill="8064A2"/>
          <w:vAlign w:val="center"/>
        </w:tcPr>
        <w:p w14:paraId="56C09582" w14:textId="77777777" w:rsidR="00F168A5" w:rsidRPr="00A9560E" w:rsidRDefault="00F168A5" w:rsidP="00C15DD2">
          <w:pPr>
            <w:pStyle w:val="Header"/>
            <w:rPr>
              <w:caps/>
              <w:color w:val="FFFFFF"/>
            </w:rPr>
          </w:pPr>
          <w:r w:rsidRPr="00A9560E">
            <w:rPr>
              <w:caps/>
              <w:color w:val="FFFFFF"/>
            </w:rPr>
            <w:t>Turning Poin</w:t>
          </w:r>
          <w:r>
            <w:rPr>
              <w:caps/>
              <w:color w:val="FFFFFF"/>
            </w:rPr>
            <w:t>t Project initiation document</w:t>
          </w:r>
        </w:p>
      </w:tc>
    </w:tr>
  </w:tbl>
  <w:p w14:paraId="38B93AD0" w14:textId="77777777" w:rsidR="00F168A5" w:rsidRDefault="00F16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8289"/>
      <w:gridCol w:w="1463"/>
    </w:tblGrid>
    <w:tr w:rsidR="00F168A5" w:rsidRPr="00A9560E" w14:paraId="4475E0AC" w14:textId="77777777" w:rsidTr="0001692C">
      <w:trPr>
        <w:trHeight w:val="475"/>
      </w:trPr>
      <w:tc>
        <w:tcPr>
          <w:tcW w:w="4250" w:type="pct"/>
          <w:shd w:val="clear" w:color="auto" w:fill="FF0000"/>
          <w:vAlign w:val="center"/>
        </w:tcPr>
        <w:p w14:paraId="12D6538F" w14:textId="76F2A941" w:rsidR="00F168A5" w:rsidRPr="00A9560E" w:rsidRDefault="00F168A5" w:rsidP="0001692C">
          <w:pPr>
            <w:pStyle w:val="Header"/>
            <w:jc w:val="right"/>
            <w:rPr>
              <w:caps/>
              <w:color w:val="FFFFFF"/>
            </w:rPr>
          </w:pPr>
          <w:r w:rsidRPr="00A9560E">
            <w:rPr>
              <w:caps/>
              <w:color w:val="FFFFFF"/>
            </w:rPr>
            <w:t>Turning Poin</w:t>
          </w:r>
          <w:r>
            <w:rPr>
              <w:caps/>
              <w:color w:val="FFFFFF"/>
            </w:rPr>
            <w:t>t JOB DESCRIPTION</w:t>
          </w:r>
        </w:p>
      </w:tc>
      <w:tc>
        <w:tcPr>
          <w:tcW w:w="750" w:type="pct"/>
          <w:shd w:val="clear" w:color="auto" w:fill="000000"/>
          <w:vAlign w:val="center"/>
        </w:tcPr>
        <w:p w14:paraId="43504487" w14:textId="77777777" w:rsidR="00F168A5" w:rsidRDefault="00F168A5">
          <w:pPr>
            <w:pStyle w:val="Header"/>
            <w:jc w:val="right"/>
            <w:rPr>
              <w:color w:val="FFFFFF"/>
              <w:lang w:val="en-US"/>
            </w:rPr>
          </w:pPr>
          <w:r>
            <w:rPr>
              <w:color w:val="FFFFFF"/>
              <w:lang w:val="en-US"/>
            </w:rPr>
            <w:t xml:space="preserve">Date: </w:t>
          </w:r>
        </w:p>
        <w:p w14:paraId="7961D5FE" w14:textId="3ADDAA2C" w:rsidR="00F168A5" w:rsidRDefault="005E33F0">
          <w:pPr>
            <w:pStyle w:val="Header"/>
            <w:jc w:val="right"/>
            <w:rPr>
              <w:color w:val="FFFFFF"/>
              <w:lang w:val="en-US"/>
            </w:rPr>
          </w:pPr>
          <w:r>
            <w:rPr>
              <w:color w:val="FFFFFF"/>
              <w:lang w:val="en-US"/>
            </w:rPr>
            <w:t>March 2022</w:t>
          </w:r>
        </w:p>
        <w:p w14:paraId="395B6124" w14:textId="77777777" w:rsidR="00F168A5" w:rsidRDefault="00F168A5">
          <w:pPr>
            <w:pStyle w:val="Header"/>
            <w:jc w:val="right"/>
            <w:rPr>
              <w:color w:val="FFFFFF"/>
              <w:lang w:val="en-US"/>
            </w:rPr>
          </w:pPr>
        </w:p>
        <w:p w14:paraId="01AA8344" w14:textId="77777777" w:rsidR="00F168A5" w:rsidRDefault="002A7D2B" w:rsidP="00466EFC">
          <w:pPr>
            <w:pStyle w:val="Header"/>
            <w:jc w:val="right"/>
            <w:rPr>
              <w:color w:val="FFFFFF"/>
            </w:rPr>
          </w:pPr>
          <w:r>
            <w:rPr>
              <w:color w:val="FFFFFF"/>
            </w:rPr>
            <w:t>Created by</w:t>
          </w:r>
          <w:r w:rsidR="00F168A5">
            <w:rPr>
              <w:color w:val="FFFFFF"/>
            </w:rPr>
            <w:t xml:space="preserve">: </w:t>
          </w:r>
        </w:p>
        <w:p w14:paraId="057A6B5F" w14:textId="77777777" w:rsidR="00F168A5" w:rsidRPr="00A9560E" w:rsidRDefault="002A7D2B" w:rsidP="00466EFC">
          <w:pPr>
            <w:pStyle w:val="Header"/>
            <w:jc w:val="right"/>
            <w:rPr>
              <w:color w:val="FFFFFF"/>
            </w:rPr>
          </w:pPr>
          <w:r>
            <w:rPr>
              <w:color w:val="FFFFFF"/>
            </w:rPr>
            <w:t>K Williams</w:t>
          </w:r>
        </w:p>
      </w:tc>
    </w:tr>
  </w:tbl>
  <w:p w14:paraId="79390A0D" w14:textId="565420F1" w:rsidR="00F168A5" w:rsidRDefault="00940A58">
    <w:pPr>
      <w:pStyle w:val="Header"/>
    </w:pPr>
    <w:sdt>
      <w:sdtPr>
        <w:rPr>
          <w:caps/>
          <w:color w:val="FFFFFF"/>
        </w:rPr>
        <w:id w:val="-831367446"/>
        <w:docPartObj>
          <w:docPartGallery w:val="Watermarks"/>
          <w:docPartUnique/>
        </w:docPartObj>
      </w:sdtPr>
      <w:sdtEndPr/>
      <w:sdtContent>
        <w:r>
          <w:rPr>
            <w:caps/>
            <w:noProof/>
            <w:color w:val="FFFFFF"/>
            <w:lang w:val="en-US" w:eastAsia="zh-TW"/>
          </w:rPr>
          <w:pict w14:anchorId="3E15E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634" o:spid="_x0000_s2051" type="#_x0000_t136" style="position:absolute;margin-left:0;margin-top:0;width:429.65pt;height:257.8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5B1EC" w14:textId="77777777" w:rsidR="00F168A5" w:rsidRDefault="00F168A5" w:rsidP="00C972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5pt;height:11.5pt" o:bullet="t">
        <v:imagedata r:id="rId1" o:title="msoD85E"/>
      </v:shape>
    </w:pict>
  </w:numPicBullet>
  <w:numPicBullet w:numPicBulletId="1">
    <w:pict>
      <v:shape id="_x0000_i1091" type="#_x0000_t75" style="width:11.5pt;height:11.5pt" o:bullet="t">
        <v:imagedata r:id="rId2" o:title="mso17"/>
      </v:shape>
    </w:pict>
  </w:numPicBullet>
  <w:abstractNum w:abstractNumId="0" w15:restartNumberingAfterBreak="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92113"/>
    <w:multiLevelType w:val="hybridMultilevel"/>
    <w:tmpl w:val="228A4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A0423"/>
    <w:multiLevelType w:val="hybridMultilevel"/>
    <w:tmpl w:val="D63AE74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CB006D"/>
    <w:multiLevelType w:val="hybridMultilevel"/>
    <w:tmpl w:val="FCD4D480"/>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A4623"/>
    <w:multiLevelType w:val="hybridMultilevel"/>
    <w:tmpl w:val="BE6E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00BAB"/>
    <w:multiLevelType w:val="hybridMultilevel"/>
    <w:tmpl w:val="8E30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553337"/>
    <w:multiLevelType w:val="hybridMultilevel"/>
    <w:tmpl w:val="0D026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671F6D"/>
    <w:multiLevelType w:val="hybridMultilevel"/>
    <w:tmpl w:val="81A29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087DBC"/>
    <w:multiLevelType w:val="hybridMultilevel"/>
    <w:tmpl w:val="DF74EEF4"/>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A10CF"/>
    <w:multiLevelType w:val="hybridMultilevel"/>
    <w:tmpl w:val="23DE3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E4E83"/>
    <w:multiLevelType w:val="hybridMultilevel"/>
    <w:tmpl w:val="9CECA6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A5C4A"/>
    <w:multiLevelType w:val="hybridMultilevel"/>
    <w:tmpl w:val="8250B7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C1BD5"/>
    <w:multiLevelType w:val="hybridMultilevel"/>
    <w:tmpl w:val="BC86F83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2D17BC"/>
    <w:multiLevelType w:val="hybridMultilevel"/>
    <w:tmpl w:val="66902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3B161B"/>
    <w:multiLevelType w:val="hybridMultilevel"/>
    <w:tmpl w:val="8E18D6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1E07A9"/>
    <w:multiLevelType w:val="hybridMultilevel"/>
    <w:tmpl w:val="14C8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14F77"/>
    <w:multiLevelType w:val="hybridMultilevel"/>
    <w:tmpl w:val="5086B380"/>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F0BA8"/>
    <w:multiLevelType w:val="hybridMultilevel"/>
    <w:tmpl w:val="F504514E"/>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046BF2"/>
    <w:multiLevelType w:val="hybridMultilevel"/>
    <w:tmpl w:val="C9762D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53BDC"/>
    <w:multiLevelType w:val="multilevel"/>
    <w:tmpl w:val="53E2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104CA4"/>
    <w:multiLevelType w:val="hybridMultilevel"/>
    <w:tmpl w:val="DEB2D4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4" w15:restartNumberingAfterBreak="0">
    <w:nsid w:val="7B9A090E"/>
    <w:multiLevelType w:val="hybridMultilevel"/>
    <w:tmpl w:val="3570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28"/>
  </w:num>
  <w:num w:numId="4">
    <w:abstractNumId w:val="41"/>
  </w:num>
  <w:num w:numId="5">
    <w:abstractNumId w:val="17"/>
  </w:num>
  <w:num w:numId="6">
    <w:abstractNumId w:val="15"/>
  </w:num>
  <w:num w:numId="7">
    <w:abstractNumId w:val="3"/>
  </w:num>
  <w:num w:numId="8">
    <w:abstractNumId w:val="18"/>
  </w:num>
  <w:num w:numId="9">
    <w:abstractNumId w:val="8"/>
  </w:num>
  <w:num w:numId="10">
    <w:abstractNumId w:val="7"/>
  </w:num>
  <w:num w:numId="11">
    <w:abstractNumId w:val="39"/>
  </w:num>
  <w:num w:numId="12">
    <w:abstractNumId w:val="24"/>
  </w:num>
  <w:num w:numId="13">
    <w:abstractNumId w:val="42"/>
  </w:num>
  <w:num w:numId="14">
    <w:abstractNumId w:val="22"/>
  </w:num>
  <w:num w:numId="15">
    <w:abstractNumId w:val="40"/>
  </w:num>
  <w:num w:numId="16">
    <w:abstractNumId w:val="43"/>
  </w:num>
  <w:num w:numId="17">
    <w:abstractNumId w:val="1"/>
  </w:num>
  <w:num w:numId="18">
    <w:abstractNumId w:val="23"/>
  </w:num>
  <w:num w:numId="19">
    <w:abstractNumId w:val="4"/>
  </w:num>
  <w:num w:numId="20">
    <w:abstractNumId w:val="36"/>
  </w:num>
  <w:num w:numId="21">
    <w:abstractNumId w:val="0"/>
  </w:num>
  <w:num w:numId="22">
    <w:abstractNumId w:val="30"/>
  </w:num>
  <w:num w:numId="23">
    <w:abstractNumId w:val="32"/>
  </w:num>
  <w:num w:numId="24">
    <w:abstractNumId w:val="20"/>
  </w:num>
  <w:num w:numId="25">
    <w:abstractNumId w:val="33"/>
  </w:num>
  <w:num w:numId="26">
    <w:abstractNumId w:val="13"/>
  </w:num>
  <w:num w:numId="27">
    <w:abstractNumId w:val="34"/>
  </w:num>
  <w:num w:numId="28">
    <w:abstractNumId w:val="6"/>
  </w:num>
  <w:num w:numId="29">
    <w:abstractNumId w:val="25"/>
  </w:num>
  <w:num w:numId="30">
    <w:abstractNumId w:val="5"/>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
  </w:num>
  <w:num w:numId="34">
    <w:abstractNumId w:val="16"/>
  </w:num>
  <w:num w:numId="35">
    <w:abstractNumId w:val="12"/>
  </w:num>
  <w:num w:numId="36">
    <w:abstractNumId w:val="11"/>
  </w:num>
  <w:num w:numId="37">
    <w:abstractNumId w:val="9"/>
  </w:num>
  <w:num w:numId="38">
    <w:abstractNumId w:val="31"/>
  </w:num>
  <w:num w:numId="39">
    <w:abstractNumId w:val="44"/>
  </w:num>
  <w:num w:numId="40">
    <w:abstractNumId w:val="35"/>
  </w:num>
  <w:num w:numId="41">
    <w:abstractNumId w:val="21"/>
  </w:num>
  <w:num w:numId="42">
    <w:abstractNumId w:val="27"/>
  </w:num>
  <w:num w:numId="43">
    <w:abstractNumId w:val="26"/>
  </w:num>
  <w:num w:numId="44">
    <w:abstractNumId w:val="19"/>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E"/>
    <w:rsid w:val="0000115F"/>
    <w:rsid w:val="00001A5A"/>
    <w:rsid w:val="00002961"/>
    <w:rsid w:val="000100F1"/>
    <w:rsid w:val="0001242B"/>
    <w:rsid w:val="0001692C"/>
    <w:rsid w:val="00016E5D"/>
    <w:rsid w:val="00017F0D"/>
    <w:rsid w:val="000200D0"/>
    <w:rsid w:val="000208F0"/>
    <w:rsid w:val="00021A76"/>
    <w:rsid w:val="00024C3B"/>
    <w:rsid w:val="00025270"/>
    <w:rsid w:val="0002637A"/>
    <w:rsid w:val="00031896"/>
    <w:rsid w:val="00032AEC"/>
    <w:rsid w:val="00037714"/>
    <w:rsid w:val="00042CA6"/>
    <w:rsid w:val="0005222D"/>
    <w:rsid w:val="00061BC9"/>
    <w:rsid w:val="00062DC3"/>
    <w:rsid w:val="00063F22"/>
    <w:rsid w:val="000648DA"/>
    <w:rsid w:val="00087FA9"/>
    <w:rsid w:val="00090617"/>
    <w:rsid w:val="000A3728"/>
    <w:rsid w:val="000A60A3"/>
    <w:rsid w:val="000A782B"/>
    <w:rsid w:val="000A7DD4"/>
    <w:rsid w:val="000B40C8"/>
    <w:rsid w:val="000D1772"/>
    <w:rsid w:val="000D23D6"/>
    <w:rsid w:val="000D5F44"/>
    <w:rsid w:val="000E2EC6"/>
    <w:rsid w:val="000E3951"/>
    <w:rsid w:val="000E69B8"/>
    <w:rsid w:val="000E7B22"/>
    <w:rsid w:val="00100AEA"/>
    <w:rsid w:val="001012A4"/>
    <w:rsid w:val="00102206"/>
    <w:rsid w:val="0011069D"/>
    <w:rsid w:val="00111B47"/>
    <w:rsid w:val="00112948"/>
    <w:rsid w:val="00146D96"/>
    <w:rsid w:val="001560F1"/>
    <w:rsid w:val="0016620E"/>
    <w:rsid w:val="0017158A"/>
    <w:rsid w:val="00180142"/>
    <w:rsid w:val="001841FB"/>
    <w:rsid w:val="00190BBE"/>
    <w:rsid w:val="00191F3F"/>
    <w:rsid w:val="001A005D"/>
    <w:rsid w:val="001A64C7"/>
    <w:rsid w:val="001B76B8"/>
    <w:rsid w:val="001D2B4E"/>
    <w:rsid w:val="001D37C0"/>
    <w:rsid w:val="001D740B"/>
    <w:rsid w:val="001E0D2F"/>
    <w:rsid w:val="001F542D"/>
    <w:rsid w:val="00206D66"/>
    <w:rsid w:val="002070DE"/>
    <w:rsid w:val="00216BF8"/>
    <w:rsid w:val="0022253E"/>
    <w:rsid w:val="00223D44"/>
    <w:rsid w:val="00223E6F"/>
    <w:rsid w:val="0022716A"/>
    <w:rsid w:val="00240129"/>
    <w:rsid w:val="00240996"/>
    <w:rsid w:val="0024250A"/>
    <w:rsid w:val="00251E7E"/>
    <w:rsid w:val="0025661D"/>
    <w:rsid w:val="00256DD6"/>
    <w:rsid w:val="002602B0"/>
    <w:rsid w:val="00262F2D"/>
    <w:rsid w:val="002728DE"/>
    <w:rsid w:val="00280B19"/>
    <w:rsid w:val="002854EC"/>
    <w:rsid w:val="00290116"/>
    <w:rsid w:val="002A195F"/>
    <w:rsid w:val="002A6614"/>
    <w:rsid w:val="002A7D2B"/>
    <w:rsid w:val="002B7171"/>
    <w:rsid w:val="002C39C9"/>
    <w:rsid w:val="002C53B5"/>
    <w:rsid w:val="002D1A05"/>
    <w:rsid w:val="002E448F"/>
    <w:rsid w:val="002F7A26"/>
    <w:rsid w:val="00300BA0"/>
    <w:rsid w:val="003104B4"/>
    <w:rsid w:val="003338F3"/>
    <w:rsid w:val="00350275"/>
    <w:rsid w:val="00354322"/>
    <w:rsid w:val="00360637"/>
    <w:rsid w:val="00362153"/>
    <w:rsid w:val="003625AC"/>
    <w:rsid w:val="00363C20"/>
    <w:rsid w:val="00376592"/>
    <w:rsid w:val="0038545E"/>
    <w:rsid w:val="00390042"/>
    <w:rsid w:val="00397817"/>
    <w:rsid w:val="003A632B"/>
    <w:rsid w:val="003B60B9"/>
    <w:rsid w:val="003D1524"/>
    <w:rsid w:val="003D1A59"/>
    <w:rsid w:val="003D6667"/>
    <w:rsid w:val="003E25C8"/>
    <w:rsid w:val="00402B98"/>
    <w:rsid w:val="00404317"/>
    <w:rsid w:val="00404837"/>
    <w:rsid w:val="00412511"/>
    <w:rsid w:val="00414782"/>
    <w:rsid w:val="0041580A"/>
    <w:rsid w:val="00416FDE"/>
    <w:rsid w:val="0042128F"/>
    <w:rsid w:val="00423A7C"/>
    <w:rsid w:val="00426054"/>
    <w:rsid w:val="00431503"/>
    <w:rsid w:val="00433495"/>
    <w:rsid w:val="00434F97"/>
    <w:rsid w:val="00436ED5"/>
    <w:rsid w:val="00440B8D"/>
    <w:rsid w:val="00443A4F"/>
    <w:rsid w:val="00447434"/>
    <w:rsid w:val="00455D87"/>
    <w:rsid w:val="00462033"/>
    <w:rsid w:val="00466EFC"/>
    <w:rsid w:val="004843BE"/>
    <w:rsid w:val="004867ED"/>
    <w:rsid w:val="00487908"/>
    <w:rsid w:val="004A0C6F"/>
    <w:rsid w:val="004A77FE"/>
    <w:rsid w:val="004B13E9"/>
    <w:rsid w:val="004B4A9E"/>
    <w:rsid w:val="004C01AF"/>
    <w:rsid w:val="004C5428"/>
    <w:rsid w:val="004D4399"/>
    <w:rsid w:val="004D5018"/>
    <w:rsid w:val="004F41B0"/>
    <w:rsid w:val="004F5099"/>
    <w:rsid w:val="00504582"/>
    <w:rsid w:val="005051BB"/>
    <w:rsid w:val="00512658"/>
    <w:rsid w:val="00517341"/>
    <w:rsid w:val="0052138F"/>
    <w:rsid w:val="00525D2E"/>
    <w:rsid w:val="005406BB"/>
    <w:rsid w:val="005455E6"/>
    <w:rsid w:val="00547488"/>
    <w:rsid w:val="00551C6F"/>
    <w:rsid w:val="00564F05"/>
    <w:rsid w:val="00566B8F"/>
    <w:rsid w:val="00570A43"/>
    <w:rsid w:val="005739FB"/>
    <w:rsid w:val="00577D03"/>
    <w:rsid w:val="00581895"/>
    <w:rsid w:val="00583D1E"/>
    <w:rsid w:val="0059511E"/>
    <w:rsid w:val="005A2E54"/>
    <w:rsid w:val="005B0E65"/>
    <w:rsid w:val="005B15AF"/>
    <w:rsid w:val="005B6C55"/>
    <w:rsid w:val="005C19CC"/>
    <w:rsid w:val="005E1777"/>
    <w:rsid w:val="005E33F0"/>
    <w:rsid w:val="005E6A47"/>
    <w:rsid w:val="005F0FE6"/>
    <w:rsid w:val="005F3AD8"/>
    <w:rsid w:val="00600020"/>
    <w:rsid w:val="00607450"/>
    <w:rsid w:val="006110B2"/>
    <w:rsid w:val="006120CF"/>
    <w:rsid w:val="00614503"/>
    <w:rsid w:val="00614632"/>
    <w:rsid w:val="00625305"/>
    <w:rsid w:val="00625826"/>
    <w:rsid w:val="00633056"/>
    <w:rsid w:val="00646CDE"/>
    <w:rsid w:val="00650138"/>
    <w:rsid w:val="00651307"/>
    <w:rsid w:val="006557A6"/>
    <w:rsid w:val="0066096E"/>
    <w:rsid w:val="00671273"/>
    <w:rsid w:val="006713ED"/>
    <w:rsid w:val="006809EA"/>
    <w:rsid w:val="00696F06"/>
    <w:rsid w:val="006A62DA"/>
    <w:rsid w:val="006B1777"/>
    <w:rsid w:val="006B4C8F"/>
    <w:rsid w:val="006B7AFB"/>
    <w:rsid w:val="006C0617"/>
    <w:rsid w:val="006D5011"/>
    <w:rsid w:val="006E3FA9"/>
    <w:rsid w:val="006E64D7"/>
    <w:rsid w:val="006E6A3C"/>
    <w:rsid w:val="006F243C"/>
    <w:rsid w:val="006F42E0"/>
    <w:rsid w:val="00701031"/>
    <w:rsid w:val="00704FB9"/>
    <w:rsid w:val="00707273"/>
    <w:rsid w:val="007118CA"/>
    <w:rsid w:val="00725451"/>
    <w:rsid w:val="007377E8"/>
    <w:rsid w:val="00746605"/>
    <w:rsid w:val="00747375"/>
    <w:rsid w:val="00750526"/>
    <w:rsid w:val="00750DB7"/>
    <w:rsid w:val="007531B2"/>
    <w:rsid w:val="007553D0"/>
    <w:rsid w:val="00766A71"/>
    <w:rsid w:val="00775589"/>
    <w:rsid w:val="00784949"/>
    <w:rsid w:val="00787B28"/>
    <w:rsid w:val="00793206"/>
    <w:rsid w:val="0079358E"/>
    <w:rsid w:val="00793D8D"/>
    <w:rsid w:val="007A6F8F"/>
    <w:rsid w:val="007A789F"/>
    <w:rsid w:val="007C043A"/>
    <w:rsid w:val="007C1320"/>
    <w:rsid w:val="007C62C7"/>
    <w:rsid w:val="007D13F2"/>
    <w:rsid w:val="007D4DF3"/>
    <w:rsid w:val="007E123C"/>
    <w:rsid w:val="007E3137"/>
    <w:rsid w:val="007E71FA"/>
    <w:rsid w:val="007F54DF"/>
    <w:rsid w:val="007F77CA"/>
    <w:rsid w:val="0080165D"/>
    <w:rsid w:val="00806245"/>
    <w:rsid w:val="0081261C"/>
    <w:rsid w:val="00823A95"/>
    <w:rsid w:val="008245AF"/>
    <w:rsid w:val="008251C4"/>
    <w:rsid w:val="00830789"/>
    <w:rsid w:val="0083248E"/>
    <w:rsid w:val="00842643"/>
    <w:rsid w:val="00863C24"/>
    <w:rsid w:val="00872371"/>
    <w:rsid w:val="008858DF"/>
    <w:rsid w:val="00897582"/>
    <w:rsid w:val="008A00DA"/>
    <w:rsid w:val="008A04A0"/>
    <w:rsid w:val="008A0F9D"/>
    <w:rsid w:val="008A361F"/>
    <w:rsid w:val="008B62D8"/>
    <w:rsid w:val="008C347A"/>
    <w:rsid w:val="008C359E"/>
    <w:rsid w:val="008D6F3E"/>
    <w:rsid w:val="008E1004"/>
    <w:rsid w:val="008E1A5C"/>
    <w:rsid w:val="008E27AC"/>
    <w:rsid w:val="00902C7A"/>
    <w:rsid w:val="00907DB0"/>
    <w:rsid w:val="009114AF"/>
    <w:rsid w:val="00911F48"/>
    <w:rsid w:val="00916001"/>
    <w:rsid w:val="00940A58"/>
    <w:rsid w:val="0094151A"/>
    <w:rsid w:val="00946AD4"/>
    <w:rsid w:val="009554C1"/>
    <w:rsid w:val="00960403"/>
    <w:rsid w:val="00966F04"/>
    <w:rsid w:val="009716ED"/>
    <w:rsid w:val="0097272B"/>
    <w:rsid w:val="009802C5"/>
    <w:rsid w:val="00986AE8"/>
    <w:rsid w:val="009B4EBC"/>
    <w:rsid w:val="009B5618"/>
    <w:rsid w:val="009B5DF2"/>
    <w:rsid w:val="009D254D"/>
    <w:rsid w:val="009D3653"/>
    <w:rsid w:val="009E5E8E"/>
    <w:rsid w:val="009F2D20"/>
    <w:rsid w:val="009F7AB4"/>
    <w:rsid w:val="00A153A9"/>
    <w:rsid w:val="00A1700B"/>
    <w:rsid w:val="00A17591"/>
    <w:rsid w:val="00A206E2"/>
    <w:rsid w:val="00A20CFF"/>
    <w:rsid w:val="00A22043"/>
    <w:rsid w:val="00A34C5B"/>
    <w:rsid w:val="00A4155C"/>
    <w:rsid w:val="00A4346B"/>
    <w:rsid w:val="00A50F89"/>
    <w:rsid w:val="00A51019"/>
    <w:rsid w:val="00A62CD6"/>
    <w:rsid w:val="00A82C20"/>
    <w:rsid w:val="00A833E6"/>
    <w:rsid w:val="00A90BD6"/>
    <w:rsid w:val="00A93CF2"/>
    <w:rsid w:val="00A93FD3"/>
    <w:rsid w:val="00A9560E"/>
    <w:rsid w:val="00A95AD4"/>
    <w:rsid w:val="00AA672B"/>
    <w:rsid w:val="00AA7541"/>
    <w:rsid w:val="00AA79F5"/>
    <w:rsid w:val="00AB2915"/>
    <w:rsid w:val="00AC43E7"/>
    <w:rsid w:val="00AC4CE7"/>
    <w:rsid w:val="00AC658A"/>
    <w:rsid w:val="00AD7BF6"/>
    <w:rsid w:val="00AE010A"/>
    <w:rsid w:val="00AE08B6"/>
    <w:rsid w:val="00AE43A5"/>
    <w:rsid w:val="00AE5FDA"/>
    <w:rsid w:val="00AF3090"/>
    <w:rsid w:val="00AF3B3A"/>
    <w:rsid w:val="00AF6F4B"/>
    <w:rsid w:val="00AF7804"/>
    <w:rsid w:val="00B0177D"/>
    <w:rsid w:val="00B101A9"/>
    <w:rsid w:val="00B12170"/>
    <w:rsid w:val="00B143F1"/>
    <w:rsid w:val="00B157D1"/>
    <w:rsid w:val="00B248A1"/>
    <w:rsid w:val="00B25AFA"/>
    <w:rsid w:val="00B34E11"/>
    <w:rsid w:val="00B37580"/>
    <w:rsid w:val="00B611BB"/>
    <w:rsid w:val="00B61CB5"/>
    <w:rsid w:val="00B648D8"/>
    <w:rsid w:val="00B72C7C"/>
    <w:rsid w:val="00B8077E"/>
    <w:rsid w:val="00B825FA"/>
    <w:rsid w:val="00B87BDD"/>
    <w:rsid w:val="00B90754"/>
    <w:rsid w:val="00B96361"/>
    <w:rsid w:val="00B96EEB"/>
    <w:rsid w:val="00BA4F3C"/>
    <w:rsid w:val="00BA5E4F"/>
    <w:rsid w:val="00BA68ED"/>
    <w:rsid w:val="00BB089B"/>
    <w:rsid w:val="00BB1317"/>
    <w:rsid w:val="00BC21C2"/>
    <w:rsid w:val="00BC3B3B"/>
    <w:rsid w:val="00BD4844"/>
    <w:rsid w:val="00BD67E4"/>
    <w:rsid w:val="00BE02F8"/>
    <w:rsid w:val="00BE7AFE"/>
    <w:rsid w:val="00BF695F"/>
    <w:rsid w:val="00C01DD0"/>
    <w:rsid w:val="00C02EDB"/>
    <w:rsid w:val="00C15DD2"/>
    <w:rsid w:val="00C170C3"/>
    <w:rsid w:val="00C17BF4"/>
    <w:rsid w:val="00C23F7B"/>
    <w:rsid w:val="00C30096"/>
    <w:rsid w:val="00C530FA"/>
    <w:rsid w:val="00C64E57"/>
    <w:rsid w:val="00C7227B"/>
    <w:rsid w:val="00C734D9"/>
    <w:rsid w:val="00C73D35"/>
    <w:rsid w:val="00C91122"/>
    <w:rsid w:val="00C97273"/>
    <w:rsid w:val="00CB1D3B"/>
    <w:rsid w:val="00CB24CC"/>
    <w:rsid w:val="00CC3000"/>
    <w:rsid w:val="00CC33D0"/>
    <w:rsid w:val="00CE36DE"/>
    <w:rsid w:val="00CF66DF"/>
    <w:rsid w:val="00D00A0A"/>
    <w:rsid w:val="00D013AC"/>
    <w:rsid w:val="00D071C4"/>
    <w:rsid w:val="00D07842"/>
    <w:rsid w:val="00D10C59"/>
    <w:rsid w:val="00D10FC1"/>
    <w:rsid w:val="00D1286C"/>
    <w:rsid w:val="00D14731"/>
    <w:rsid w:val="00D24941"/>
    <w:rsid w:val="00D31641"/>
    <w:rsid w:val="00D46578"/>
    <w:rsid w:val="00D47BC7"/>
    <w:rsid w:val="00D70831"/>
    <w:rsid w:val="00D858A9"/>
    <w:rsid w:val="00DA08C3"/>
    <w:rsid w:val="00DA2A6A"/>
    <w:rsid w:val="00DA56ED"/>
    <w:rsid w:val="00DA6C2C"/>
    <w:rsid w:val="00DA7C96"/>
    <w:rsid w:val="00DB07F3"/>
    <w:rsid w:val="00DB1CC4"/>
    <w:rsid w:val="00DB6739"/>
    <w:rsid w:val="00DC0B6B"/>
    <w:rsid w:val="00DC2F40"/>
    <w:rsid w:val="00DC34B9"/>
    <w:rsid w:val="00DC408A"/>
    <w:rsid w:val="00DC4344"/>
    <w:rsid w:val="00DD0EA3"/>
    <w:rsid w:val="00DD13B0"/>
    <w:rsid w:val="00DD3A7D"/>
    <w:rsid w:val="00DD55E1"/>
    <w:rsid w:val="00DD7E4D"/>
    <w:rsid w:val="00DE19C1"/>
    <w:rsid w:val="00DE2B23"/>
    <w:rsid w:val="00DE4040"/>
    <w:rsid w:val="00DE57F4"/>
    <w:rsid w:val="00DE59A6"/>
    <w:rsid w:val="00DF5EC3"/>
    <w:rsid w:val="00DF7833"/>
    <w:rsid w:val="00E01BEF"/>
    <w:rsid w:val="00E02674"/>
    <w:rsid w:val="00E1436C"/>
    <w:rsid w:val="00E22258"/>
    <w:rsid w:val="00E258EA"/>
    <w:rsid w:val="00E304FD"/>
    <w:rsid w:val="00E339FC"/>
    <w:rsid w:val="00E47ED5"/>
    <w:rsid w:val="00E54361"/>
    <w:rsid w:val="00E67645"/>
    <w:rsid w:val="00E712DC"/>
    <w:rsid w:val="00E734CB"/>
    <w:rsid w:val="00E76FA8"/>
    <w:rsid w:val="00E777D7"/>
    <w:rsid w:val="00E81650"/>
    <w:rsid w:val="00E84051"/>
    <w:rsid w:val="00E84BBA"/>
    <w:rsid w:val="00E860E6"/>
    <w:rsid w:val="00E92693"/>
    <w:rsid w:val="00E979EC"/>
    <w:rsid w:val="00EA40F1"/>
    <w:rsid w:val="00EA63CA"/>
    <w:rsid w:val="00EB0CCA"/>
    <w:rsid w:val="00EB3211"/>
    <w:rsid w:val="00EC19D6"/>
    <w:rsid w:val="00ED262A"/>
    <w:rsid w:val="00ED2CD4"/>
    <w:rsid w:val="00EE70BA"/>
    <w:rsid w:val="00EF3F54"/>
    <w:rsid w:val="00F01596"/>
    <w:rsid w:val="00F0574F"/>
    <w:rsid w:val="00F168A5"/>
    <w:rsid w:val="00F238DE"/>
    <w:rsid w:val="00F25507"/>
    <w:rsid w:val="00F25605"/>
    <w:rsid w:val="00F26A13"/>
    <w:rsid w:val="00F352AD"/>
    <w:rsid w:val="00F37C7C"/>
    <w:rsid w:val="00F41AF7"/>
    <w:rsid w:val="00F43384"/>
    <w:rsid w:val="00F47E73"/>
    <w:rsid w:val="00F50D78"/>
    <w:rsid w:val="00F56467"/>
    <w:rsid w:val="00F573A7"/>
    <w:rsid w:val="00F63A21"/>
    <w:rsid w:val="00F645E3"/>
    <w:rsid w:val="00F6754F"/>
    <w:rsid w:val="00F67758"/>
    <w:rsid w:val="00F7068A"/>
    <w:rsid w:val="00F72246"/>
    <w:rsid w:val="00F80885"/>
    <w:rsid w:val="00F82616"/>
    <w:rsid w:val="00F84FB0"/>
    <w:rsid w:val="00F908FC"/>
    <w:rsid w:val="00F91312"/>
    <w:rsid w:val="00F933D4"/>
    <w:rsid w:val="00F93733"/>
    <w:rsid w:val="00FA1049"/>
    <w:rsid w:val="00FA3EE1"/>
    <w:rsid w:val="00FB732C"/>
    <w:rsid w:val="00FC7756"/>
    <w:rsid w:val="00FD319B"/>
    <w:rsid w:val="00FE3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6C299B"/>
  <w15:docId w15:val="{133D6A9E-7BA9-4120-A559-C2CDFD37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1"/>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7A789F"/>
    <w:rPr>
      <w:sz w:val="16"/>
      <w:szCs w:val="16"/>
    </w:rPr>
  </w:style>
  <w:style w:type="paragraph" w:styleId="CommentText">
    <w:name w:val="annotation text"/>
    <w:basedOn w:val="Normal"/>
    <w:link w:val="CommentTextChar"/>
    <w:uiPriority w:val="99"/>
    <w:semiHidden/>
    <w:unhideWhenUsed/>
    <w:rsid w:val="007A789F"/>
    <w:pPr>
      <w:spacing w:line="240" w:lineRule="auto"/>
    </w:pPr>
    <w:rPr>
      <w:sz w:val="20"/>
      <w:szCs w:val="20"/>
    </w:rPr>
  </w:style>
  <w:style w:type="character" w:customStyle="1" w:styleId="CommentTextChar">
    <w:name w:val="Comment Text Char"/>
    <w:basedOn w:val="DefaultParagraphFont"/>
    <w:link w:val="CommentText"/>
    <w:uiPriority w:val="99"/>
    <w:semiHidden/>
    <w:rsid w:val="007A789F"/>
    <w:rPr>
      <w:lang w:eastAsia="en-US"/>
    </w:rPr>
  </w:style>
  <w:style w:type="paragraph" w:styleId="CommentSubject">
    <w:name w:val="annotation subject"/>
    <w:basedOn w:val="CommentText"/>
    <w:next w:val="CommentText"/>
    <w:link w:val="CommentSubjectChar"/>
    <w:uiPriority w:val="99"/>
    <w:semiHidden/>
    <w:unhideWhenUsed/>
    <w:rsid w:val="007A789F"/>
    <w:rPr>
      <w:b/>
      <w:bCs/>
    </w:rPr>
  </w:style>
  <w:style w:type="character" w:customStyle="1" w:styleId="CommentSubjectChar">
    <w:name w:val="Comment Subject Char"/>
    <w:basedOn w:val="CommentTextChar"/>
    <w:link w:val="CommentSubject"/>
    <w:uiPriority w:val="99"/>
    <w:semiHidden/>
    <w:rsid w:val="007A789F"/>
    <w:rPr>
      <w:b/>
      <w:bCs/>
      <w:lang w:eastAsia="en-US"/>
    </w:rPr>
  </w:style>
  <w:style w:type="paragraph" w:customStyle="1" w:styleId="Default">
    <w:name w:val="Default"/>
    <w:rsid w:val="00DD0EA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48706">
      <w:bodyDiv w:val="1"/>
      <w:marLeft w:val="0"/>
      <w:marRight w:val="0"/>
      <w:marTop w:val="0"/>
      <w:marBottom w:val="0"/>
      <w:divBdr>
        <w:top w:val="none" w:sz="0" w:space="0" w:color="auto"/>
        <w:left w:val="none" w:sz="0" w:space="0" w:color="auto"/>
        <w:bottom w:val="none" w:sz="0" w:space="0" w:color="auto"/>
        <w:right w:val="none" w:sz="0" w:space="0" w:color="auto"/>
      </w:divBdr>
    </w:div>
    <w:div w:id="12786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DDA9-2024-41EE-9C1B-70E28D85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Turning Point 3-Year corporate Business Plan</vt:lpstr>
    </vt:vector>
  </TitlesOfParts>
  <Company>Turning-Point</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Turning Point 3-Year corporate Business Plan</dc:title>
  <dc:creator>pnewton</dc:creator>
  <cp:lastModifiedBy>Elliot Harris</cp:lastModifiedBy>
  <cp:revision>2</cp:revision>
  <cp:lastPrinted>2010-06-11T14:07:00Z</cp:lastPrinted>
  <dcterms:created xsi:type="dcterms:W3CDTF">2022-06-24T11:56:00Z</dcterms:created>
  <dcterms:modified xsi:type="dcterms:W3CDTF">2022-06-24T11:56:00Z</dcterms:modified>
</cp:coreProperties>
</file>