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E19583" w14:textId="77777777" w:rsidR="00485060" w:rsidRPr="00485060" w:rsidRDefault="00485060" w:rsidP="00485060">
      <w:pPr>
        <w:shd w:val="clear" w:color="auto" w:fill="FFFFFF"/>
        <w:spacing w:before="100" w:beforeAutospacing="1" w:after="100" w:afterAutospacing="1" w:line="240" w:lineRule="auto"/>
        <w:outlineLvl w:val="1"/>
        <w:rPr>
          <w:rFonts w:ascii="Georgia" w:eastAsia="Times New Roman" w:hAnsi="Georgia" w:cs="Helvetica"/>
          <w:i/>
          <w:iCs/>
          <w:color w:val="000000"/>
          <w:sz w:val="36"/>
          <w:szCs w:val="36"/>
          <w:lang w:eastAsia="en-GB"/>
        </w:rPr>
      </w:pPr>
      <w:r w:rsidRPr="00485060">
        <w:rPr>
          <w:rFonts w:ascii="Georgia" w:eastAsia="Times New Roman" w:hAnsi="Georgia" w:cs="Helvetica"/>
          <w:i/>
          <w:iCs/>
          <w:color w:val="000000"/>
          <w:sz w:val="36"/>
          <w:szCs w:val="36"/>
          <w:lang w:eastAsia="en-GB"/>
        </w:rPr>
        <w:t>Supported Living Manager</w:t>
      </w:r>
    </w:p>
    <w:p w14:paraId="2C7C9EED" w14:textId="77777777" w:rsidR="00485060" w:rsidRPr="00485060" w:rsidRDefault="00485060" w:rsidP="00485060">
      <w:pPr>
        <w:shd w:val="clear" w:color="auto" w:fill="FFFFFF"/>
        <w:spacing w:before="100" w:beforeAutospacing="1" w:after="100" w:afterAutospacing="1" w:line="240" w:lineRule="auto"/>
        <w:rPr>
          <w:rFonts w:ascii="inherit" w:eastAsia="Times New Roman" w:hAnsi="inherit" w:cs="Helvetica"/>
          <w:color w:val="676767"/>
          <w:sz w:val="24"/>
          <w:szCs w:val="24"/>
          <w:lang w:eastAsia="en-GB"/>
        </w:rPr>
      </w:pPr>
      <w:r w:rsidRPr="00485060">
        <w:rPr>
          <w:rFonts w:ascii="inherit" w:eastAsia="Times New Roman" w:hAnsi="inherit" w:cs="Helvetica"/>
          <w:color w:val="676767"/>
          <w:sz w:val="24"/>
          <w:szCs w:val="24"/>
          <w:lang w:eastAsia="en-GB"/>
        </w:rPr>
        <w:t>At Turning Point, we support people across England with learning disabilities. Making a real difference to their lives, you’ll motivate, manage and grow a team of support staff to enable more people to discover new possibilities in their lives.</w:t>
      </w:r>
    </w:p>
    <w:p w14:paraId="43E9B46D" w14:textId="664CCCBC" w:rsidR="00485060" w:rsidRPr="00485060" w:rsidRDefault="00485060" w:rsidP="00485060">
      <w:pPr>
        <w:shd w:val="clear" w:color="auto" w:fill="FFFFFF"/>
        <w:spacing w:before="100" w:beforeAutospacing="1" w:after="100" w:afterAutospacing="1" w:line="240" w:lineRule="auto"/>
        <w:rPr>
          <w:rFonts w:ascii="inherit" w:eastAsia="Times New Roman" w:hAnsi="inherit" w:cs="Helvetica"/>
          <w:color w:val="676767"/>
          <w:sz w:val="24"/>
          <w:szCs w:val="24"/>
          <w:lang w:eastAsia="en-GB"/>
        </w:rPr>
      </w:pPr>
      <w:r w:rsidRPr="00485060">
        <w:rPr>
          <w:rFonts w:ascii="inherit" w:eastAsia="Times New Roman" w:hAnsi="inherit" w:cs="Helvetica"/>
          <w:color w:val="676767"/>
          <w:sz w:val="24"/>
          <w:szCs w:val="24"/>
          <w:lang w:eastAsia="en-GB"/>
        </w:rPr>
        <w:t xml:space="preserve">We now have an opportunity as a Supported Living Manager in our services in </w:t>
      </w:r>
      <w:r w:rsidR="00A160FC">
        <w:rPr>
          <w:rFonts w:ascii="inherit" w:eastAsia="Times New Roman" w:hAnsi="inherit" w:cs="Helvetica"/>
          <w:color w:val="676767"/>
          <w:sz w:val="24"/>
          <w:szCs w:val="24"/>
          <w:lang w:eastAsia="en-GB"/>
        </w:rPr>
        <w:t xml:space="preserve">Salford </w:t>
      </w:r>
      <w:r w:rsidRPr="00485060">
        <w:rPr>
          <w:rFonts w:ascii="inherit" w:eastAsia="Times New Roman" w:hAnsi="inherit" w:cs="Helvetica"/>
          <w:color w:val="676767"/>
          <w:sz w:val="24"/>
          <w:szCs w:val="24"/>
          <w:lang w:eastAsia="en-GB"/>
        </w:rPr>
        <w:t xml:space="preserve">This is a Supported Living Manager role that involves managing </w:t>
      </w:r>
      <w:proofErr w:type="gramStart"/>
      <w:r w:rsidR="00A160FC">
        <w:rPr>
          <w:rFonts w:ascii="inherit" w:eastAsia="Times New Roman" w:hAnsi="inherit" w:cs="Helvetica"/>
          <w:color w:val="676767"/>
          <w:sz w:val="24"/>
          <w:szCs w:val="24"/>
          <w:lang w:eastAsia="en-GB"/>
        </w:rPr>
        <w:t>a number of</w:t>
      </w:r>
      <w:proofErr w:type="gramEnd"/>
      <w:r w:rsidR="00A160FC">
        <w:rPr>
          <w:rFonts w:ascii="inherit" w:eastAsia="Times New Roman" w:hAnsi="inherit" w:cs="Helvetica"/>
          <w:color w:val="676767"/>
          <w:sz w:val="24"/>
          <w:szCs w:val="24"/>
          <w:lang w:eastAsia="en-GB"/>
        </w:rPr>
        <w:t xml:space="preserve"> services supporting</w:t>
      </w:r>
      <w:r w:rsidRPr="00485060">
        <w:rPr>
          <w:rFonts w:ascii="inherit" w:eastAsia="Times New Roman" w:hAnsi="inherit" w:cs="Helvetica"/>
          <w:color w:val="676767"/>
          <w:sz w:val="24"/>
          <w:szCs w:val="24"/>
          <w:lang w:eastAsia="en-GB"/>
        </w:rPr>
        <w:t xml:space="preserve"> individuals with complex health needs. As one of our management team, you’ll enjoy the scope and support to enhance your own life too, as you benefit from an exceptional level of internal and external training as well as a highly supportive management team.</w:t>
      </w:r>
    </w:p>
    <w:p w14:paraId="77BB9AA0" w14:textId="77777777" w:rsidR="00485060" w:rsidRPr="00485060" w:rsidRDefault="00485060" w:rsidP="00485060">
      <w:pPr>
        <w:shd w:val="clear" w:color="auto" w:fill="FFFFFF"/>
        <w:spacing w:before="100" w:beforeAutospacing="1" w:after="100" w:afterAutospacing="1" w:line="240" w:lineRule="auto"/>
        <w:rPr>
          <w:rFonts w:ascii="inherit" w:eastAsia="Times New Roman" w:hAnsi="inherit" w:cs="Helvetica"/>
          <w:color w:val="676767"/>
          <w:sz w:val="24"/>
          <w:szCs w:val="24"/>
          <w:lang w:eastAsia="en-GB"/>
        </w:rPr>
      </w:pPr>
      <w:r w:rsidRPr="00485060">
        <w:rPr>
          <w:rFonts w:ascii="inherit" w:eastAsia="Times New Roman" w:hAnsi="inherit" w:cs="Helvetica"/>
          <w:color w:val="676767"/>
          <w:sz w:val="24"/>
          <w:szCs w:val="24"/>
          <w:lang w:eastAsia="en-GB"/>
        </w:rPr>
        <w:t>Building on your experience of working with people with learning disabilities, you’ll set, maintain and develop standards as part of our supported living services for adults with learning disabilities. As registered manager, your focus will always be on ensuring the delivery of consistently high quality services – all within a challenging, but very rewarding environment. In this varied Supported Living Manager role, you’ll also carry out risk assessments, implement care plans and handle some operational management.</w:t>
      </w:r>
    </w:p>
    <w:p w14:paraId="7327F4F1" w14:textId="77777777" w:rsidR="00485060" w:rsidRPr="00485060" w:rsidRDefault="00485060" w:rsidP="00485060">
      <w:pPr>
        <w:shd w:val="clear" w:color="auto" w:fill="FFFFFF"/>
        <w:spacing w:before="100" w:beforeAutospacing="1" w:after="100" w:afterAutospacing="1" w:line="240" w:lineRule="auto"/>
        <w:rPr>
          <w:rFonts w:ascii="inherit" w:eastAsia="Times New Roman" w:hAnsi="inherit" w:cs="Helvetica"/>
          <w:color w:val="676767"/>
          <w:sz w:val="24"/>
          <w:szCs w:val="24"/>
          <w:lang w:eastAsia="en-GB"/>
        </w:rPr>
      </w:pPr>
      <w:r w:rsidRPr="00485060">
        <w:rPr>
          <w:rFonts w:ascii="inherit" w:eastAsia="Times New Roman" w:hAnsi="inherit" w:cs="Helvetica"/>
          <w:color w:val="676767"/>
          <w:sz w:val="24"/>
          <w:szCs w:val="24"/>
          <w:lang w:eastAsia="en-GB"/>
        </w:rPr>
        <w:t>Managing a team through a time of change, management experience and a background of working in supporting living will be a real advantage. The ability to meet financial and business targets will be just as important, as will a track record of supporting and empowering people to live more independently in their community. Flexibility is essential, and ideally, you’ll also have a full driving license and access to a car. In return, we can offer generous benefits that include childcare vouchers, excellent training and the scope to progress your career with a sector leader.</w:t>
      </w:r>
    </w:p>
    <w:p w14:paraId="5EECB577" w14:textId="77777777" w:rsidR="00485060" w:rsidRPr="00485060" w:rsidRDefault="00485060" w:rsidP="00485060">
      <w:pPr>
        <w:shd w:val="clear" w:color="auto" w:fill="FFFFFF"/>
        <w:spacing w:before="100" w:beforeAutospacing="1" w:after="100" w:afterAutospacing="1" w:line="240" w:lineRule="auto"/>
        <w:rPr>
          <w:rFonts w:ascii="inherit" w:eastAsia="Times New Roman" w:hAnsi="inherit" w:cs="Helvetica"/>
          <w:color w:val="676767"/>
          <w:sz w:val="24"/>
          <w:szCs w:val="24"/>
          <w:lang w:eastAsia="en-GB"/>
        </w:rPr>
      </w:pPr>
      <w:r w:rsidRPr="00485060">
        <w:rPr>
          <w:rFonts w:ascii="inherit" w:eastAsia="Times New Roman" w:hAnsi="inherit" w:cs="Helvetica"/>
          <w:color w:val="676767"/>
          <w:sz w:val="24"/>
          <w:szCs w:val="24"/>
          <w:lang w:eastAsia="en-GB"/>
        </w:rPr>
        <w:t>Why Turning Point?</w:t>
      </w:r>
    </w:p>
    <w:p w14:paraId="39FA7012" w14:textId="77777777" w:rsidR="00485060" w:rsidRPr="00485060" w:rsidRDefault="00485060" w:rsidP="00485060">
      <w:pPr>
        <w:shd w:val="clear" w:color="auto" w:fill="FFFFFF"/>
        <w:spacing w:before="100" w:beforeAutospacing="1" w:after="100" w:afterAutospacing="1" w:line="240" w:lineRule="auto"/>
        <w:rPr>
          <w:rFonts w:ascii="inherit" w:eastAsia="Times New Roman" w:hAnsi="inherit" w:cs="Helvetica"/>
          <w:color w:val="676767"/>
          <w:sz w:val="24"/>
          <w:szCs w:val="24"/>
          <w:lang w:eastAsia="en-GB"/>
        </w:rPr>
      </w:pPr>
      <w:r w:rsidRPr="00485060">
        <w:rPr>
          <w:rFonts w:ascii="inherit" w:eastAsia="Times New Roman" w:hAnsi="inherit" w:cs="Helvetica"/>
          <w:color w:val="676767"/>
          <w:sz w:val="24"/>
          <w:szCs w:val="24"/>
          <w:lang w:eastAsia="en-GB"/>
        </w:rPr>
        <w:t>Everyone has their own unique reason for choosing Turning Point. It might be our passion for making a difference – not a profit. It could be the fact that no two days are ever the same. Or it could be the chance to join an organisation that cares as much about your career development as you do. Whatever your reason, you’ll enjoy working with like–minded people who believe in the power of what they do.</w:t>
      </w:r>
    </w:p>
    <w:p w14:paraId="57AA3436" w14:textId="77777777" w:rsidR="00485060" w:rsidRPr="00485060" w:rsidRDefault="00485060" w:rsidP="00485060">
      <w:pPr>
        <w:shd w:val="clear" w:color="auto" w:fill="FFFFFF"/>
        <w:spacing w:before="100" w:beforeAutospacing="1" w:after="100" w:afterAutospacing="1" w:line="240" w:lineRule="auto"/>
        <w:rPr>
          <w:rFonts w:ascii="inherit" w:eastAsia="Times New Roman" w:hAnsi="inherit" w:cs="Helvetica"/>
          <w:color w:val="676767"/>
          <w:sz w:val="24"/>
          <w:szCs w:val="24"/>
          <w:lang w:eastAsia="en-GB"/>
        </w:rPr>
      </w:pPr>
      <w:r w:rsidRPr="00485060">
        <w:rPr>
          <w:rFonts w:ascii="inherit" w:eastAsia="Times New Roman" w:hAnsi="inherit" w:cs="Helvetica"/>
          <w:color w:val="676767"/>
          <w:sz w:val="24"/>
          <w:szCs w:val="24"/>
          <w:lang w:eastAsia="en-GB"/>
        </w:rPr>
        <w:t>Of course, we know it’s not about the money. But that doesn’t mean we don’t reward our people for their invaluable work with a benefits package that includes:</w:t>
      </w:r>
    </w:p>
    <w:p w14:paraId="37A1D502" w14:textId="77777777" w:rsidR="00485060" w:rsidRPr="00485060" w:rsidRDefault="00485060" w:rsidP="00485060">
      <w:pPr>
        <w:shd w:val="clear" w:color="auto" w:fill="FFFFFF"/>
        <w:spacing w:before="100" w:beforeAutospacing="1" w:after="100" w:afterAutospacing="1" w:line="240" w:lineRule="auto"/>
        <w:rPr>
          <w:rFonts w:ascii="inherit" w:eastAsia="Times New Roman" w:hAnsi="inherit" w:cs="Helvetica"/>
          <w:color w:val="676767"/>
          <w:sz w:val="24"/>
          <w:szCs w:val="24"/>
          <w:lang w:eastAsia="en-GB"/>
        </w:rPr>
      </w:pPr>
      <w:r w:rsidRPr="00485060">
        <w:rPr>
          <w:rFonts w:ascii="inherit" w:eastAsia="Times New Roman" w:hAnsi="inherit" w:cs="Helvetica"/>
          <w:color w:val="676767"/>
          <w:sz w:val="24"/>
          <w:szCs w:val="24"/>
          <w:lang w:eastAsia="en-GB"/>
        </w:rPr>
        <w:t>· Pension plan</w:t>
      </w:r>
    </w:p>
    <w:p w14:paraId="56757BF3" w14:textId="77777777" w:rsidR="00485060" w:rsidRPr="00485060" w:rsidRDefault="00485060" w:rsidP="00485060">
      <w:pPr>
        <w:shd w:val="clear" w:color="auto" w:fill="FFFFFF"/>
        <w:spacing w:before="100" w:beforeAutospacing="1" w:after="100" w:afterAutospacing="1" w:line="240" w:lineRule="auto"/>
        <w:rPr>
          <w:rFonts w:ascii="inherit" w:eastAsia="Times New Roman" w:hAnsi="inherit" w:cs="Helvetica"/>
          <w:color w:val="676767"/>
          <w:sz w:val="24"/>
          <w:szCs w:val="24"/>
          <w:lang w:eastAsia="en-GB"/>
        </w:rPr>
      </w:pPr>
      <w:r w:rsidRPr="00485060">
        <w:rPr>
          <w:rFonts w:ascii="inherit" w:eastAsia="Times New Roman" w:hAnsi="inherit" w:cs="Helvetica"/>
          <w:color w:val="676767"/>
          <w:sz w:val="24"/>
          <w:szCs w:val="24"/>
          <w:lang w:eastAsia="en-GB"/>
        </w:rPr>
        <w:t>· Annual leave and option to buy/sell it</w:t>
      </w:r>
    </w:p>
    <w:p w14:paraId="74210B64" w14:textId="77777777" w:rsidR="00485060" w:rsidRPr="00485060" w:rsidRDefault="00485060" w:rsidP="00485060">
      <w:pPr>
        <w:shd w:val="clear" w:color="auto" w:fill="FFFFFF"/>
        <w:spacing w:before="100" w:beforeAutospacing="1" w:after="100" w:afterAutospacing="1" w:line="240" w:lineRule="auto"/>
        <w:rPr>
          <w:rFonts w:ascii="inherit" w:eastAsia="Times New Roman" w:hAnsi="inherit" w:cs="Helvetica"/>
          <w:color w:val="676767"/>
          <w:sz w:val="24"/>
          <w:szCs w:val="24"/>
          <w:lang w:eastAsia="en-GB"/>
        </w:rPr>
      </w:pPr>
      <w:r w:rsidRPr="00485060">
        <w:rPr>
          <w:rFonts w:ascii="inherit" w:eastAsia="Times New Roman" w:hAnsi="inherit" w:cs="Helvetica"/>
          <w:color w:val="676767"/>
          <w:sz w:val="24"/>
          <w:szCs w:val="24"/>
          <w:lang w:eastAsia="en-GB"/>
        </w:rPr>
        <w:t>· Flexible working/job share (wherever we can)</w:t>
      </w:r>
    </w:p>
    <w:p w14:paraId="32BEEDAB" w14:textId="77777777" w:rsidR="00485060" w:rsidRPr="00485060" w:rsidRDefault="00485060" w:rsidP="00485060">
      <w:pPr>
        <w:shd w:val="clear" w:color="auto" w:fill="FFFFFF"/>
        <w:spacing w:before="100" w:beforeAutospacing="1" w:after="100" w:afterAutospacing="1" w:line="240" w:lineRule="auto"/>
        <w:rPr>
          <w:rFonts w:ascii="inherit" w:eastAsia="Times New Roman" w:hAnsi="inherit" w:cs="Helvetica"/>
          <w:color w:val="676767"/>
          <w:sz w:val="24"/>
          <w:szCs w:val="24"/>
          <w:lang w:eastAsia="en-GB"/>
        </w:rPr>
      </w:pPr>
      <w:r w:rsidRPr="00485060">
        <w:rPr>
          <w:rFonts w:ascii="inherit" w:eastAsia="Times New Roman" w:hAnsi="inherit" w:cs="Helvetica"/>
          <w:color w:val="676767"/>
          <w:sz w:val="24"/>
          <w:szCs w:val="24"/>
          <w:lang w:eastAsia="en-GB"/>
        </w:rPr>
        <w:t>· Child care vouchers (for tax and NI savings)</w:t>
      </w:r>
    </w:p>
    <w:p w14:paraId="61B09A27" w14:textId="77777777" w:rsidR="00485060" w:rsidRPr="00485060" w:rsidRDefault="00485060" w:rsidP="00485060">
      <w:pPr>
        <w:shd w:val="clear" w:color="auto" w:fill="FFFFFF"/>
        <w:spacing w:before="100" w:beforeAutospacing="1" w:after="100" w:afterAutospacing="1" w:line="240" w:lineRule="auto"/>
        <w:rPr>
          <w:rFonts w:ascii="inherit" w:eastAsia="Times New Roman" w:hAnsi="inherit" w:cs="Helvetica"/>
          <w:color w:val="676767"/>
          <w:sz w:val="24"/>
          <w:szCs w:val="24"/>
          <w:lang w:eastAsia="en-GB"/>
        </w:rPr>
      </w:pPr>
      <w:r w:rsidRPr="00485060">
        <w:rPr>
          <w:rFonts w:ascii="inherit" w:eastAsia="Times New Roman" w:hAnsi="inherit" w:cs="Helvetica"/>
          <w:color w:val="676767"/>
          <w:sz w:val="24"/>
          <w:szCs w:val="24"/>
          <w:lang w:eastAsia="en-GB"/>
        </w:rPr>
        <w:t>· Season ticket loan</w:t>
      </w:r>
    </w:p>
    <w:p w14:paraId="4F16ACA0" w14:textId="77777777" w:rsidR="00485060" w:rsidRPr="00485060" w:rsidRDefault="00485060" w:rsidP="00485060">
      <w:pPr>
        <w:shd w:val="clear" w:color="auto" w:fill="FFFFFF"/>
        <w:spacing w:before="100" w:beforeAutospacing="1" w:after="100" w:afterAutospacing="1" w:line="240" w:lineRule="auto"/>
        <w:rPr>
          <w:rFonts w:ascii="inherit" w:eastAsia="Times New Roman" w:hAnsi="inherit" w:cs="Helvetica"/>
          <w:color w:val="676767"/>
          <w:sz w:val="24"/>
          <w:szCs w:val="24"/>
          <w:lang w:eastAsia="en-GB"/>
        </w:rPr>
      </w:pPr>
      <w:r w:rsidRPr="00485060">
        <w:rPr>
          <w:rFonts w:ascii="inherit" w:eastAsia="Times New Roman" w:hAnsi="inherit" w:cs="Helvetica"/>
          <w:color w:val="676767"/>
          <w:sz w:val="24"/>
          <w:szCs w:val="24"/>
          <w:lang w:eastAsia="en-GB"/>
        </w:rPr>
        <w:t>· Bike 2 Work (for tax and NI savings)</w:t>
      </w:r>
    </w:p>
    <w:p w14:paraId="33E94387" w14:textId="77777777" w:rsidR="00485060" w:rsidRPr="00485060" w:rsidRDefault="00485060" w:rsidP="00485060">
      <w:pPr>
        <w:shd w:val="clear" w:color="auto" w:fill="FFFFFF"/>
        <w:spacing w:before="100" w:beforeAutospacing="1" w:after="100" w:afterAutospacing="1" w:line="240" w:lineRule="auto"/>
        <w:rPr>
          <w:rFonts w:ascii="inherit" w:eastAsia="Times New Roman" w:hAnsi="inherit" w:cs="Helvetica"/>
          <w:color w:val="676767"/>
          <w:sz w:val="24"/>
          <w:szCs w:val="24"/>
          <w:lang w:eastAsia="en-GB"/>
        </w:rPr>
      </w:pPr>
      <w:r w:rsidRPr="00485060">
        <w:rPr>
          <w:rFonts w:ascii="inherit" w:eastAsia="Times New Roman" w:hAnsi="inherit" w:cs="Helvetica"/>
          <w:color w:val="676767"/>
          <w:sz w:val="24"/>
          <w:szCs w:val="24"/>
          <w:lang w:eastAsia="en-GB"/>
        </w:rPr>
        <w:lastRenderedPageBreak/>
        <w:t>· Learning and Development</w:t>
      </w:r>
    </w:p>
    <w:p w14:paraId="16D05DE0" w14:textId="77777777" w:rsidR="00485060" w:rsidRPr="00485060" w:rsidRDefault="00485060" w:rsidP="00485060">
      <w:pPr>
        <w:shd w:val="clear" w:color="auto" w:fill="FFFFFF"/>
        <w:spacing w:before="100" w:beforeAutospacing="1" w:after="100" w:afterAutospacing="1" w:line="240" w:lineRule="auto"/>
        <w:rPr>
          <w:rFonts w:ascii="inherit" w:eastAsia="Times New Roman" w:hAnsi="inherit" w:cs="Helvetica"/>
          <w:color w:val="676767"/>
          <w:sz w:val="24"/>
          <w:szCs w:val="24"/>
          <w:lang w:eastAsia="en-GB"/>
        </w:rPr>
      </w:pPr>
      <w:r w:rsidRPr="00485060">
        <w:rPr>
          <w:rFonts w:ascii="inherit" w:eastAsia="Times New Roman" w:hAnsi="inherit" w:cs="Helvetica"/>
          <w:color w:val="676767"/>
          <w:sz w:val="24"/>
          <w:szCs w:val="24"/>
          <w:lang w:eastAsia="en-GB"/>
        </w:rPr>
        <w:t>· Car (for some roles)</w:t>
      </w:r>
    </w:p>
    <w:p w14:paraId="52AE06F5" w14:textId="77777777" w:rsidR="00485060" w:rsidRPr="00485060" w:rsidRDefault="00485060" w:rsidP="00485060">
      <w:pPr>
        <w:shd w:val="clear" w:color="auto" w:fill="FFFFFF"/>
        <w:spacing w:before="100" w:beforeAutospacing="1" w:after="100" w:afterAutospacing="1" w:line="240" w:lineRule="auto"/>
        <w:rPr>
          <w:rFonts w:ascii="inherit" w:eastAsia="Times New Roman" w:hAnsi="inherit" w:cs="Helvetica"/>
          <w:color w:val="676767"/>
          <w:sz w:val="24"/>
          <w:szCs w:val="24"/>
          <w:lang w:eastAsia="en-GB"/>
        </w:rPr>
      </w:pPr>
      <w:r w:rsidRPr="00485060">
        <w:rPr>
          <w:rFonts w:ascii="inherit" w:eastAsia="Times New Roman" w:hAnsi="inherit" w:cs="Helvetica"/>
          <w:color w:val="676767"/>
          <w:sz w:val="24"/>
          <w:szCs w:val="24"/>
          <w:lang w:eastAsia="en-GB"/>
        </w:rPr>
        <w:t>· Travel expenses</w:t>
      </w:r>
    </w:p>
    <w:p w14:paraId="794DC1C3" w14:textId="77777777" w:rsidR="00485060" w:rsidRPr="00485060" w:rsidRDefault="00485060" w:rsidP="00485060">
      <w:pPr>
        <w:shd w:val="clear" w:color="auto" w:fill="FFFFFF"/>
        <w:spacing w:before="100" w:beforeAutospacing="1" w:after="100" w:afterAutospacing="1" w:line="240" w:lineRule="auto"/>
        <w:rPr>
          <w:rFonts w:ascii="inherit" w:eastAsia="Times New Roman" w:hAnsi="inherit" w:cs="Helvetica"/>
          <w:color w:val="676767"/>
          <w:sz w:val="24"/>
          <w:szCs w:val="24"/>
          <w:lang w:eastAsia="en-GB"/>
        </w:rPr>
      </w:pPr>
      <w:r w:rsidRPr="00485060">
        <w:rPr>
          <w:rFonts w:ascii="inherit" w:eastAsia="Times New Roman" w:hAnsi="inherit" w:cs="Helvetica"/>
          <w:color w:val="676767"/>
          <w:sz w:val="24"/>
          <w:szCs w:val="24"/>
          <w:lang w:eastAsia="en-GB"/>
        </w:rPr>
        <w:t>· Family/flexible leave (such as parental, sabbatical or adoption)</w:t>
      </w:r>
    </w:p>
    <w:p w14:paraId="370F5119" w14:textId="77777777" w:rsidR="00485060" w:rsidRPr="00485060" w:rsidRDefault="00485060" w:rsidP="00485060">
      <w:pPr>
        <w:shd w:val="clear" w:color="auto" w:fill="FFFFFF"/>
        <w:spacing w:before="100" w:beforeAutospacing="1" w:after="100" w:afterAutospacing="1" w:line="240" w:lineRule="auto"/>
        <w:rPr>
          <w:rFonts w:ascii="inherit" w:eastAsia="Times New Roman" w:hAnsi="inherit" w:cs="Helvetica"/>
          <w:color w:val="676767"/>
          <w:sz w:val="24"/>
          <w:szCs w:val="24"/>
          <w:lang w:eastAsia="en-GB"/>
        </w:rPr>
      </w:pPr>
      <w:r w:rsidRPr="00485060">
        <w:rPr>
          <w:rFonts w:ascii="inherit" w:eastAsia="Times New Roman" w:hAnsi="inherit" w:cs="Helvetica"/>
          <w:color w:val="676767"/>
          <w:sz w:val="24"/>
          <w:szCs w:val="24"/>
          <w:lang w:eastAsia="en-GB"/>
        </w:rPr>
        <w:t>· Free financial, legal and practical life advice</w:t>
      </w:r>
    </w:p>
    <w:p w14:paraId="61A6FE47" w14:textId="77777777" w:rsidR="00485060" w:rsidRPr="00485060" w:rsidRDefault="00485060" w:rsidP="00485060">
      <w:pPr>
        <w:shd w:val="clear" w:color="auto" w:fill="FFFFFF"/>
        <w:spacing w:before="100" w:beforeAutospacing="1" w:after="100" w:afterAutospacing="1" w:line="240" w:lineRule="auto"/>
        <w:rPr>
          <w:rFonts w:ascii="inherit" w:eastAsia="Times New Roman" w:hAnsi="inherit" w:cs="Helvetica"/>
          <w:color w:val="676767"/>
          <w:sz w:val="24"/>
          <w:szCs w:val="24"/>
          <w:lang w:eastAsia="en-GB"/>
        </w:rPr>
      </w:pPr>
      <w:r w:rsidRPr="00485060">
        <w:rPr>
          <w:rFonts w:ascii="inherit" w:eastAsia="Times New Roman" w:hAnsi="inherit" w:cs="Helvetica"/>
          <w:color w:val="676767"/>
          <w:sz w:val="24"/>
          <w:szCs w:val="24"/>
          <w:lang w:eastAsia="en-GB"/>
        </w:rPr>
        <w:t>· Online health assessment tools</w:t>
      </w:r>
    </w:p>
    <w:p w14:paraId="5E75CD99" w14:textId="77777777" w:rsidR="00485060" w:rsidRPr="00485060" w:rsidRDefault="00485060" w:rsidP="00485060">
      <w:pPr>
        <w:shd w:val="clear" w:color="auto" w:fill="FFFFFF"/>
        <w:spacing w:before="100" w:beforeAutospacing="1" w:after="100" w:afterAutospacing="1" w:line="240" w:lineRule="auto"/>
        <w:rPr>
          <w:rFonts w:ascii="inherit" w:eastAsia="Times New Roman" w:hAnsi="inherit" w:cs="Helvetica"/>
          <w:color w:val="676767"/>
          <w:sz w:val="24"/>
          <w:szCs w:val="24"/>
          <w:lang w:eastAsia="en-GB"/>
        </w:rPr>
      </w:pPr>
      <w:r w:rsidRPr="00485060">
        <w:rPr>
          <w:rFonts w:ascii="inherit" w:eastAsia="Times New Roman" w:hAnsi="inherit" w:cs="Helvetica"/>
          <w:color w:val="676767"/>
          <w:sz w:val="24"/>
          <w:szCs w:val="24"/>
          <w:lang w:eastAsia="en-GB"/>
        </w:rPr>
        <w:t xml:space="preserve">· </w:t>
      </w:r>
      <w:proofErr w:type="spellStart"/>
      <w:r w:rsidRPr="00485060">
        <w:rPr>
          <w:rFonts w:ascii="inherit" w:eastAsia="Times New Roman" w:hAnsi="inherit" w:cs="Helvetica"/>
          <w:color w:val="676767"/>
          <w:sz w:val="24"/>
          <w:szCs w:val="24"/>
          <w:lang w:eastAsia="en-GB"/>
        </w:rPr>
        <w:t>Counseling</w:t>
      </w:r>
      <w:proofErr w:type="spellEnd"/>
      <w:r w:rsidRPr="00485060">
        <w:rPr>
          <w:rFonts w:ascii="inherit" w:eastAsia="Times New Roman" w:hAnsi="inherit" w:cs="Helvetica"/>
          <w:color w:val="676767"/>
          <w:sz w:val="24"/>
          <w:szCs w:val="24"/>
          <w:lang w:eastAsia="en-GB"/>
        </w:rPr>
        <w:t xml:space="preserve"> services and support from an occupational health and well–being provider</w:t>
      </w:r>
    </w:p>
    <w:p w14:paraId="685D3E52" w14:textId="77777777" w:rsidR="00485060" w:rsidRPr="00485060" w:rsidRDefault="00485060" w:rsidP="00485060">
      <w:pPr>
        <w:shd w:val="clear" w:color="auto" w:fill="FFFFFF"/>
        <w:spacing w:before="100" w:beforeAutospacing="1" w:after="100" w:afterAutospacing="1" w:line="240" w:lineRule="auto"/>
        <w:rPr>
          <w:rFonts w:ascii="inherit" w:eastAsia="Times New Roman" w:hAnsi="inherit" w:cs="Helvetica"/>
          <w:color w:val="676767"/>
          <w:sz w:val="24"/>
          <w:szCs w:val="24"/>
          <w:lang w:eastAsia="en-GB"/>
        </w:rPr>
      </w:pPr>
      <w:r w:rsidRPr="00485060">
        <w:rPr>
          <w:rFonts w:ascii="inherit" w:eastAsia="Times New Roman" w:hAnsi="inherit" w:cs="Helvetica"/>
          <w:color w:val="676767"/>
          <w:sz w:val="24"/>
          <w:szCs w:val="24"/>
          <w:lang w:eastAsia="en-GB"/>
        </w:rPr>
        <w:t>We run on a not for profit basis, we invest every penny back into the services we provide and our people. So, if you’re ambitious and focused on learning disability, progress a Supported Living Manager career with real value with us at Turning Point.</w:t>
      </w:r>
    </w:p>
    <w:p w14:paraId="5C2CC487" w14:textId="77777777" w:rsidR="00F801D9" w:rsidRDefault="00F801D9"/>
    <w:sectPr w:rsidR="00F801D9">
      <w:footerReference w:type="even" r:id="rId7"/>
      <w:footerReference w:type="default" r:id="rId8"/>
      <w:footerReference w:type="firs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7CD0C0" w14:textId="77777777" w:rsidR="00A160FC" w:rsidRDefault="00A160FC" w:rsidP="00A160FC">
      <w:pPr>
        <w:spacing w:after="0" w:line="240" w:lineRule="auto"/>
      </w:pPr>
      <w:r>
        <w:separator/>
      </w:r>
    </w:p>
  </w:endnote>
  <w:endnote w:type="continuationSeparator" w:id="0">
    <w:p w14:paraId="4B0E787B" w14:textId="77777777" w:rsidR="00A160FC" w:rsidRDefault="00A160FC" w:rsidP="00A160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C246E" w14:textId="27596439" w:rsidR="00A160FC" w:rsidRDefault="00A160FC">
    <w:pPr>
      <w:pStyle w:val="Footer"/>
    </w:pPr>
    <w:r>
      <w:rPr>
        <w:noProof/>
      </w:rPr>
      <mc:AlternateContent>
        <mc:Choice Requires="wps">
          <w:drawing>
            <wp:anchor distT="0" distB="0" distL="0" distR="0" simplePos="0" relativeHeight="251659264" behindDoc="0" locked="0" layoutInCell="1" allowOverlap="1" wp14:anchorId="2B669C13" wp14:editId="25261221">
              <wp:simplePos x="635" y="635"/>
              <wp:positionH relativeFrom="page">
                <wp:align>left</wp:align>
              </wp:positionH>
              <wp:positionV relativeFrom="page">
                <wp:align>bottom</wp:align>
              </wp:positionV>
              <wp:extent cx="443865" cy="443865"/>
              <wp:effectExtent l="0" t="0" r="0" b="0"/>
              <wp:wrapNone/>
              <wp:docPr id="1998045848" name="Text Box 2" descr="GREE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5792949" w14:textId="04319CC8" w:rsidR="00A160FC" w:rsidRPr="00A160FC" w:rsidRDefault="00A160FC" w:rsidP="00A160FC">
                          <w:pPr>
                            <w:spacing w:after="0"/>
                            <w:rPr>
                              <w:rFonts w:ascii="Calibri" w:eastAsia="Calibri" w:hAnsi="Calibri" w:cs="Calibri"/>
                              <w:noProof/>
                              <w:color w:val="008000"/>
                              <w:sz w:val="20"/>
                              <w:szCs w:val="20"/>
                            </w:rPr>
                          </w:pPr>
                          <w:r w:rsidRPr="00A160FC">
                            <w:rPr>
                              <w:rFonts w:ascii="Calibri" w:eastAsia="Calibri" w:hAnsi="Calibri" w:cs="Calibri"/>
                              <w:noProof/>
                              <w:color w:val="008000"/>
                              <w:sz w:val="20"/>
                              <w:szCs w:val="20"/>
                            </w:rPr>
                            <w:t>GREEN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B669C13" id="_x0000_t202" coordsize="21600,21600" o:spt="202" path="m,l,21600r21600,l21600,xe">
              <v:stroke joinstyle="miter"/>
              <v:path gradientshapeok="t" o:connecttype="rect"/>
            </v:shapetype>
            <v:shape id="Text Box 2" o:spid="_x0000_s1026" type="#_x0000_t202" alt="GREEN"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fill o:detectmouseclick="t"/>
              <v:textbox style="mso-fit-shape-to-text:t" inset="20pt,0,0,15pt">
                <w:txbxContent>
                  <w:p w14:paraId="35792949" w14:textId="04319CC8" w:rsidR="00A160FC" w:rsidRPr="00A160FC" w:rsidRDefault="00A160FC" w:rsidP="00A160FC">
                    <w:pPr>
                      <w:spacing w:after="0"/>
                      <w:rPr>
                        <w:rFonts w:ascii="Calibri" w:eastAsia="Calibri" w:hAnsi="Calibri" w:cs="Calibri"/>
                        <w:noProof/>
                        <w:color w:val="008000"/>
                        <w:sz w:val="20"/>
                        <w:szCs w:val="20"/>
                      </w:rPr>
                    </w:pPr>
                    <w:r w:rsidRPr="00A160FC">
                      <w:rPr>
                        <w:rFonts w:ascii="Calibri" w:eastAsia="Calibri" w:hAnsi="Calibri" w:cs="Calibri"/>
                        <w:noProof/>
                        <w:color w:val="008000"/>
                        <w:sz w:val="20"/>
                        <w:szCs w:val="20"/>
                      </w:rPr>
                      <w:t>GREEN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65F50" w14:textId="46A35254" w:rsidR="00A160FC" w:rsidRDefault="00A160FC">
    <w:pPr>
      <w:pStyle w:val="Footer"/>
    </w:pPr>
    <w:r>
      <w:rPr>
        <w:noProof/>
      </w:rPr>
      <mc:AlternateContent>
        <mc:Choice Requires="wps">
          <w:drawing>
            <wp:anchor distT="0" distB="0" distL="0" distR="0" simplePos="0" relativeHeight="251660288" behindDoc="0" locked="0" layoutInCell="1" allowOverlap="1" wp14:anchorId="029A3EDB" wp14:editId="3A2C96AA">
              <wp:simplePos x="914400" y="10071100"/>
              <wp:positionH relativeFrom="page">
                <wp:align>left</wp:align>
              </wp:positionH>
              <wp:positionV relativeFrom="page">
                <wp:align>bottom</wp:align>
              </wp:positionV>
              <wp:extent cx="443865" cy="443865"/>
              <wp:effectExtent l="0" t="0" r="0" b="0"/>
              <wp:wrapNone/>
              <wp:docPr id="1840018678" name="Text Box 3" descr="GREE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3AB5A8D" w14:textId="5FBD826D" w:rsidR="00A160FC" w:rsidRPr="00A160FC" w:rsidRDefault="00A160FC" w:rsidP="00A160FC">
                          <w:pPr>
                            <w:spacing w:after="0"/>
                            <w:rPr>
                              <w:rFonts w:ascii="Calibri" w:eastAsia="Calibri" w:hAnsi="Calibri" w:cs="Calibri"/>
                              <w:noProof/>
                              <w:color w:val="008000"/>
                              <w:sz w:val="20"/>
                              <w:szCs w:val="20"/>
                            </w:rPr>
                          </w:pPr>
                          <w:r w:rsidRPr="00A160FC">
                            <w:rPr>
                              <w:rFonts w:ascii="Calibri" w:eastAsia="Calibri" w:hAnsi="Calibri" w:cs="Calibri"/>
                              <w:noProof/>
                              <w:color w:val="008000"/>
                              <w:sz w:val="20"/>
                              <w:szCs w:val="20"/>
                            </w:rPr>
                            <w:t>GREEN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29A3EDB" id="_x0000_t202" coordsize="21600,21600" o:spt="202" path="m,l,21600r21600,l21600,xe">
              <v:stroke joinstyle="miter"/>
              <v:path gradientshapeok="t" o:connecttype="rect"/>
            </v:shapetype>
            <v:shape id="Text Box 3" o:spid="_x0000_s1027" type="#_x0000_t202" alt="GREEN" style="position:absolute;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fill o:detectmouseclick="t"/>
              <v:textbox style="mso-fit-shape-to-text:t" inset="20pt,0,0,15pt">
                <w:txbxContent>
                  <w:p w14:paraId="03AB5A8D" w14:textId="5FBD826D" w:rsidR="00A160FC" w:rsidRPr="00A160FC" w:rsidRDefault="00A160FC" w:rsidP="00A160FC">
                    <w:pPr>
                      <w:spacing w:after="0"/>
                      <w:rPr>
                        <w:rFonts w:ascii="Calibri" w:eastAsia="Calibri" w:hAnsi="Calibri" w:cs="Calibri"/>
                        <w:noProof/>
                        <w:color w:val="008000"/>
                        <w:sz w:val="20"/>
                        <w:szCs w:val="20"/>
                      </w:rPr>
                    </w:pPr>
                    <w:r w:rsidRPr="00A160FC">
                      <w:rPr>
                        <w:rFonts w:ascii="Calibri" w:eastAsia="Calibri" w:hAnsi="Calibri" w:cs="Calibri"/>
                        <w:noProof/>
                        <w:color w:val="008000"/>
                        <w:sz w:val="20"/>
                        <w:szCs w:val="20"/>
                      </w:rPr>
                      <w:t>GREEN</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41DF9" w14:textId="10576AD5" w:rsidR="00A160FC" w:rsidRDefault="00A160FC">
    <w:pPr>
      <w:pStyle w:val="Footer"/>
    </w:pPr>
    <w:r>
      <w:rPr>
        <w:noProof/>
      </w:rPr>
      <mc:AlternateContent>
        <mc:Choice Requires="wps">
          <w:drawing>
            <wp:anchor distT="0" distB="0" distL="0" distR="0" simplePos="0" relativeHeight="251658240" behindDoc="0" locked="0" layoutInCell="1" allowOverlap="1" wp14:anchorId="04AA18B1" wp14:editId="1CDA8026">
              <wp:simplePos x="635" y="635"/>
              <wp:positionH relativeFrom="page">
                <wp:align>left</wp:align>
              </wp:positionH>
              <wp:positionV relativeFrom="page">
                <wp:align>bottom</wp:align>
              </wp:positionV>
              <wp:extent cx="443865" cy="443865"/>
              <wp:effectExtent l="0" t="0" r="0" b="0"/>
              <wp:wrapNone/>
              <wp:docPr id="1024112770" name="Text Box 1" descr="GREE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82DD1C7" w14:textId="20D58B59" w:rsidR="00A160FC" w:rsidRPr="00A160FC" w:rsidRDefault="00A160FC" w:rsidP="00A160FC">
                          <w:pPr>
                            <w:spacing w:after="0"/>
                            <w:rPr>
                              <w:rFonts w:ascii="Calibri" w:eastAsia="Calibri" w:hAnsi="Calibri" w:cs="Calibri"/>
                              <w:noProof/>
                              <w:color w:val="008000"/>
                              <w:sz w:val="20"/>
                              <w:szCs w:val="20"/>
                            </w:rPr>
                          </w:pPr>
                          <w:r w:rsidRPr="00A160FC">
                            <w:rPr>
                              <w:rFonts w:ascii="Calibri" w:eastAsia="Calibri" w:hAnsi="Calibri" w:cs="Calibri"/>
                              <w:noProof/>
                              <w:color w:val="008000"/>
                              <w:sz w:val="20"/>
                              <w:szCs w:val="20"/>
                            </w:rPr>
                            <w:t>GREEN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4AA18B1" id="_x0000_t202" coordsize="21600,21600" o:spt="202" path="m,l,21600r21600,l21600,xe">
              <v:stroke joinstyle="miter"/>
              <v:path gradientshapeok="t" o:connecttype="rect"/>
            </v:shapetype>
            <v:shape id="Text Box 1" o:spid="_x0000_s1028" type="#_x0000_t202" alt="GREEN"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fill o:detectmouseclick="t"/>
              <v:textbox style="mso-fit-shape-to-text:t" inset="20pt,0,0,15pt">
                <w:txbxContent>
                  <w:p w14:paraId="482DD1C7" w14:textId="20D58B59" w:rsidR="00A160FC" w:rsidRPr="00A160FC" w:rsidRDefault="00A160FC" w:rsidP="00A160FC">
                    <w:pPr>
                      <w:spacing w:after="0"/>
                      <w:rPr>
                        <w:rFonts w:ascii="Calibri" w:eastAsia="Calibri" w:hAnsi="Calibri" w:cs="Calibri"/>
                        <w:noProof/>
                        <w:color w:val="008000"/>
                        <w:sz w:val="20"/>
                        <w:szCs w:val="20"/>
                      </w:rPr>
                    </w:pPr>
                    <w:r w:rsidRPr="00A160FC">
                      <w:rPr>
                        <w:rFonts w:ascii="Calibri" w:eastAsia="Calibri" w:hAnsi="Calibri" w:cs="Calibri"/>
                        <w:noProof/>
                        <w:color w:val="008000"/>
                        <w:sz w:val="20"/>
                        <w:szCs w:val="20"/>
                      </w:rPr>
                      <w:t>GREEN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9B7C18" w14:textId="77777777" w:rsidR="00A160FC" w:rsidRDefault="00A160FC" w:rsidP="00A160FC">
      <w:pPr>
        <w:spacing w:after="0" w:line="240" w:lineRule="auto"/>
      </w:pPr>
      <w:r>
        <w:separator/>
      </w:r>
    </w:p>
  </w:footnote>
  <w:footnote w:type="continuationSeparator" w:id="0">
    <w:p w14:paraId="762D6851" w14:textId="77777777" w:rsidR="00A160FC" w:rsidRDefault="00A160FC" w:rsidP="00A160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3A62D3"/>
    <w:multiLevelType w:val="multilevel"/>
    <w:tmpl w:val="2E140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273963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060"/>
    <w:rsid w:val="00485060"/>
    <w:rsid w:val="005B7E51"/>
    <w:rsid w:val="00891ACB"/>
    <w:rsid w:val="00A160FC"/>
    <w:rsid w:val="00F801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9CC8B"/>
  <w15:docId w15:val="{60BC26CC-B562-4C54-83F5-84A42DDB3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485060"/>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85060"/>
    <w:rPr>
      <w:rFonts w:ascii="Times New Roman" w:eastAsia="Times New Roman" w:hAnsi="Times New Roman" w:cs="Times New Roman"/>
      <w:b/>
      <w:bCs/>
      <w:sz w:val="36"/>
      <w:szCs w:val="36"/>
      <w:lang w:eastAsia="en-GB"/>
    </w:rPr>
  </w:style>
  <w:style w:type="character" w:styleId="Strong">
    <w:name w:val="Strong"/>
    <w:basedOn w:val="DefaultParagraphFont"/>
    <w:uiPriority w:val="22"/>
    <w:qFormat/>
    <w:rsid w:val="00485060"/>
    <w:rPr>
      <w:b/>
      <w:bCs/>
    </w:rPr>
  </w:style>
  <w:style w:type="paragraph" w:styleId="NormalWeb">
    <w:name w:val="Normal (Web)"/>
    <w:basedOn w:val="Normal"/>
    <w:uiPriority w:val="99"/>
    <w:semiHidden/>
    <w:unhideWhenUsed/>
    <w:rsid w:val="0048506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A160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60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3870311">
      <w:bodyDiv w:val="1"/>
      <w:marLeft w:val="0"/>
      <w:marRight w:val="0"/>
      <w:marTop w:val="0"/>
      <w:marBottom w:val="0"/>
      <w:divBdr>
        <w:top w:val="none" w:sz="0" w:space="0" w:color="auto"/>
        <w:left w:val="none" w:sz="0" w:space="0" w:color="auto"/>
        <w:bottom w:val="none" w:sz="0" w:space="0" w:color="auto"/>
        <w:right w:val="none" w:sz="0" w:space="0" w:color="auto"/>
      </w:divBdr>
      <w:divsChild>
        <w:div w:id="1723215228">
          <w:marLeft w:val="0"/>
          <w:marRight w:val="0"/>
          <w:marTop w:val="0"/>
          <w:marBottom w:val="0"/>
          <w:divBdr>
            <w:top w:val="none" w:sz="0" w:space="0" w:color="auto"/>
            <w:left w:val="none" w:sz="0" w:space="0" w:color="auto"/>
            <w:bottom w:val="none" w:sz="0" w:space="0" w:color="auto"/>
            <w:right w:val="none" w:sz="0" w:space="0" w:color="auto"/>
          </w:divBdr>
          <w:divsChild>
            <w:div w:id="1086537144">
              <w:marLeft w:val="0"/>
              <w:marRight w:val="0"/>
              <w:marTop w:val="0"/>
              <w:marBottom w:val="0"/>
              <w:divBdr>
                <w:top w:val="none" w:sz="0" w:space="0" w:color="auto"/>
                <w:left w:val="none" w:sz="0" w:space="0" w:color="auto"/>
                <w:bottom w:val="none" w:sz="0" w:space="0" w:color="auto"/>
                <w:right w:val="none" w:sz="0" w:space="0" w:color="auto"/>
              </w:divBdr>
            </w:div>
          </w:divsChild>
        </w:div>
        <w:div w:id="1778326634">
          <w:marLeft w:val="0"/>
          <w:marRight w:val="0"/>
          <w:marTop w:val="0"/>
          <w:marBottom w:val="0"/>
          <w:divBdr>
            <w:top w:val="none" w:sz="0" w:space="0" w:color="auto"/>
            <w:left w:val="none" w:sz="0" w:space="0" w:color="auto"/>
            <w:bottom w:val="none" w:sz="0" w:space="0" w:color="auto"/>
            <w:right w:val="none" w:sz="0" w:space="0" w:color="auto"/>
          </w:divBdr>
          <w:divsChild>
            <w:div w:id="155339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470</Words>
  <Characters>2684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Maxine Cassidy</dc:creator>
  <cp:lastModifiedBy>Natalie Heywood</cp:lastModifiedBy>
  <cp:revision>2</cp:revision>
  <dcterms:created xsi:type="dcterms:W3CDTF">2024-04-03T12:45:00Z</dcterms:created>
  <dcterms:modified xsi:type="dcterms:W3CDTF">2024-04-03T12:45:00Z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3d0ab882,7717c298,6dac74f6</vt:lpwstr>
  </property>
  <property fmtid="{D5CDD505-2E9C-101B-9397-08002B2CF9AE}" pid="3" name="ClassificationContentMarkingFooterFontProps">
    <vt:lpwstr>#008000,10,Calibri</vt:lpwstr>
  </property>
  <property fmtid="{D5CDD505-2E9C-101B-9397-08002B2CF9AE}" pid="4" name="ClassificationContentMarkingFooterText">
    <vt:lpwstr>GREEN</vt:lpwstr>
  </property>
  <property fmtid="{D5CDD505-2E9C-101B-9397-08002B2CF9AE}" pid="5" name="MSIP_Label_ebfa061d-e84e-49c5-87e7-e2a61069a670_Enabled">
    <vt:lpwstr>true</vt:lpwstr>
  </property>
  <property fmtid="{D5CDD505-2E9C-101B-9397-08002B2CF9AE}" pid="6" name="MSIP_Label_ebfa061d-e84e-49c5-87e7-e2a61069a670_SetDate">
    <vt:lpwstr>2024-04-03T12:45:33Z</vt:lpwstr>
  </property>
  <property fmtid="{D5CDD505-2E9C-101B-9397-08002B2CF9AE}" pid="7" name="MSIP_Label_ebfa061d-e84e-49c5-87e7-e2a61069a670_Method">
    <vt:lpwstr>Standard</vt:lpwstr>
  </property>
  <property fmtid="{D5CDD505-2E9C-101B-9397-08002B2CF9AE}" pid="8" name="MSIP_Label_ebfa061d-e84e-49c5-87e7-e2a61069a670_Name">
    <vt:lpwstr>GREEN</vt:lpwstr>
  </property>
  <property fmtid="{D5CDD505-2E9C-101B-9397-08002B2CF9AE}" pid="9" name="MSIP_Label_ebfa061d-e84e-49c5-87e7-e2a61069a670_SiteId">
    <vt:lpwstr>0e3b206e-48d1-4e3a-b599-5e7daeec0bb0</vt:lpwstr>
  </property>
  <property fmtid="{D5CDD505-2E9C-101B-9397-08002B2CF9AE}" pid="10" name="MSIP_Label_ebfa061d-e84e-49c5-87e7-e2a61069a670_ActionId">
    <vt:lpwstr>01994153-4f99-4321-a10e-ce17b64f7711</vt:lpwstr>
  </property>
  <property fmtid="{D5CDD505-2E9C-101B-9397-08002B2CF9AE}" pid="11" name="MSIP_Label_ebfa061d-e84e-49c5-87e7-e2a61069a670_ContentBits">
    <vt:lpwstr>2</vt:lpwstr>
  </property>
</Properties>
</file>