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BCD0" w14:textId="77777777" w:rsidR="00412511" w:rsidRPr="00E42FFF" w:rsidRDefault="0001692C" w:rsidP="00A62CD6">
      <w:pPr>
        <w:spacing w:after="0" w:line="240" w:lineRule="auto"/>
        <w:rPr>
          <w:b/>
          <w:bCs/>
          <w:color w:val="000000"/>
          <w:sz w:val="36"/>
          <w:szCs w:val="36"/>
        </w:rPr>
      </w:pPr>
      <w:r w:rsidRPr="00E42FFF">
        <w:rPr>
          <w:rFonts w:cs="Calibri"/>
          <w:b/>
          <w:bCs/>
          <w:color w:val="000000"/>
          <w:sz w:val="36"/>
          <w:szCs w:val="36"/>
        </w:rPr>
        <w:t>JOB DESCRIPTION</w:t>
      </w:r>
    </w:p>
    <w:p w14:paraId="1B0E1BC1" w14:textId="77777777" w:rsidR="00A62CD6" w:rsidRPr="00E42FFF" w:rsidRDefault="00A62CD6" w:rsidP="00A62CD6">
      <w:pPr>
        <w:spacing w:after="0" w:line="240" w:lineRule="auto"/>
        <w:rPr>
          <w:rFonts w:asciiTheme="minorHAnsi" w:hAnsiTheme="minorHAnsi" w:cstheme="minorHAnsi"/>
        </w:rPr>
      </w:pPr>
    </w:p>
    <w:p w14:paraId="074B8AB1" w14:textId="77777777" w:rsidR="008C359E" w:rsidRPr="00E42FFF"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E42FFF" w14:paraId="784AD895" w14:textId="77777777" w:rsidTr="005A5455">
        <w:tc>
          <w:tcPr>
            <w:tcW w:w="2445" w:type="dxa"/>
            <w:tcBorders>
              <w:top w:val="single" w:sz="4" w:space="0" w:color="auto"/>
              <w:left w:val="single" w:sz="4" w:space="0" w:color="auto"/>
              <w:bottom w:val="single" w:sz="4" w:space="0" w:color="auto"/>
              <w:right w:val="single" w:sz="4" w:space="0" w:color="auto"/>
            </w:tcBorders>
          </w:tcPr>
          <w:p w14:paraId="78145807" w14:textId="77777777" w:rsidR="00C73D35" w:rsidRPr="00E42FFF" w:rsidRDefault="00C73D35" w:rsidP="003934AA">
            <w:pPr>
              <w:spacing w:after="0" w:line="240" w:lineRule="auto"/>
              <w:rPr>
                <w:rFonts w:asciiTheme="minorHAnsi" w:hAnsiTheme="minorHAnsi" w:cstheme="minorHAnsi"/>
              </w:rPr>
            </w:pPr>
            <w:r w:rsidRPr="00E42FFF">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14:paraId="3F81F96E" w14:textId="684F2749" w:rsidR="00C73D35" w:rsidRPr="00E42FFF" w:rsidRDefault="00EE55CB" w:rsidP="003934AA">
            <w:pPr>
              <w:spacing w:after="0" w:line="240" w:lineRule="auto"/>
              <w:rPr>
                <w:rFonts w:asciiTheme="minorHAnsi" w:hAnsiTheme="minorHAnsi" w:cstheme="minorHAnsi"/>
              </w:rPr>
            </w:pPr>
            <w:r>
              <w:t>HR Systems Analyst</w:t>
            </w:r>
          </w:p>
        </w:tc>
      </w:tr>
      <w:tr w:rsidR="00C73D35" w:rsidRPr="00E42FFF" w14:paraId="3FE9BEA8" w14:textId="77777777" w:rsidTr="00C73D35">
        <w:tc>
          <w:tcPr>
            <w:tcW w:w="2445" w:type="dxa"/>
            <w:tcBorders>
              <w:top w:val="single" w:sz="4" w:space="0" w:color="auto"/>
              <w:left w:val="single" w:sz="4" w:space="0" w:color="auto"/>
              <w:bottom w:val="single" w:sz="4" w:space="0" w:color="auto"/>
              <w:right w:val="single" w:sz="4" w:space="0" w:color="auto"/>
            </w:tcBorders>
          </w:tcPr>
          <w:p w14:paraId="6A63D459" w14:textId="77777777" w:rsidR="00C73D35" w:rsidRPr="00E42FFF" w:rsidRDefault="00C73D35" w:rsidP="003934AA">
            <w:pPr>
              <w:spacing w:after="0" w:line="240" w:lineRule="auto"/>
              <w:rPr>
                <w:rFonts w:asciiTheme="minorHAnsi" w:hAnsiTheme="minorHAnsi" w:cstheme="minorHAnsi"/>
                <w:b/>
                <w:bCs/>
              </w:rPr>
            </w:pPr>
            <w:r w:rsidRPr="00E42FFF">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14:paraId="12D63CDE" w14:textId="3E95AD53" w:rsidR="00C73D35" w:rsidRPr="00E42FFF" w:rsidRDefault="00EE55CB" w:rsidP="003934AA">
            <w:pPr>
              <w:spacing w:after="0" w:line="240" w:lineRule="auto"/>
              <w:rPr>
                <w:rFonts w:asciiTheme="minorHAnsi" w:hAnsiTheme="minorHAnsi" w:cstheme="minorHAnsi"/>
              </w:rPr>
            </w:pPr>
            <w:r>
              <w:rPr>
                <w:rFonts w:asciiTheme="minorHAnsi" w:hAnsiTheme="minorHAnsi" w:cstheme="minorHAnsi"/>
              </w:rPr>
              <w:t>IMT</w:t>
            </w:r>
          </w:p>
        </w:tc>
      </w:tr>
      <w:tr w:rsidR="00C73D35" w:rsidRPr="00E42FFF" w14:paraId="6C94316C" w14:textId="77777777" w:rsidTr="00C73D35">
        <w:tc>
          <w:tcPr>
            <w:tcW w:w="2445" w:type="dxa"/>
            <w:tcBorders>
              <w:top w:val="single" w:sz="4" w:space="0" w:color="auto"/>
              <w:left w:val="single" w:sz="4" w:space="0" w:color="auto"/>
              <w:bottom w:val="single" w:sz="4" w:space="0" w:color="auto"/>
              <w:right w:val="single" w:sz="4" w:space="0" w:color="auto"/>
            </w:tcBorders>
          </w:tcPr>
          <w:p w14:paraId="0543FABE" w14:textId="77777777" w:rsidR="00C73D35" w:rsidRPr="00E42FFF" w:rsidRDefault="00C73D35" w:rsidP="003934AA">
            <w:pPr>
              <w:spacing w:after="0" w:line="240" w:lineRule="auto"/>
              <w:rPr>
                <w:rFonts w:asciiTheme="minorHAnsi" w:hAnsiTheme="minorHAnsi" w:cstheme="minorHAnsi"/>
                <w:b/>
                <w:bCs/>
              </w:rPr>
            </w:pPr>
            <w:r w:rsidRPr="00E42FFF">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14:paraId="1BF6F7FC" w14:textId="63562D5F" w:rsidR="00C73D35" w:rsidRPr="00E42FFF" w:rsidRDefault="00646F13" w:rsidP="00E45683">
            <w:pPr>
              <w:spacing w:after="0" w:line="240" w:lineRule="auto"/>
              <w:rPr>
                <w:rFonts w:asciiTheme="minorHAnsi" w:hAnsiTheme="minorHAnsi" w:cstheme="minorHAnsi"/>
              </w:rPr>
            </w:pPr>
            <w:r>
              <w:rPr>
                <w:rFonts w:asciiTheme="minorHAnsi" w:hAnsiTheme="minorHAnsi" w:cstheme="minorHAnsi"/>
              </w:rPr>
              <w:t>HR Systems Manager</w:t>
            </w:r>
            <w:r w:rsidR="00015203">
              <w:rPr>
                <w:rFonts w:asciiTheme="minorHAnsi" w:hAnsiTheme="minorHAnsi" w:cstheme="minorHAnsi"/>
              </w:rPr>
              <w:t xml:space="preserve"> </w:t>
            </w:r>
          </w:p>
        </w:tc>
      </w:tr>
      <w:tr w:rsidR="00C73D35" w:rsidRPr="00E42FFF" w14:paraId="24BC23D7" w14:textId="77777777" w:rsidTr="00C73D35">
        <w:tc>
          <w:tcPr>
            <w:tcW w:w="2445" w:type="dxa"/>
            <w:tcBorders>
              <w:top w:val="single" w:sz="4" w:space="0" w:color="auto"/>
              <w:left w:val="single" w:sz="4" w:space="0" w:color="auto"/>
              <w:bottom w:val="single" w:sz="4" w:space="0" w:color="auto"/>
              <w:right w:val="single" w:sz="4" w:space="0" w:color="auto"/>
            </w:tcBorders>
          </w:tcPr>
          <w:p w14:paraId="0C38E2E4" w14:textId="77777777" w:rsidR="00C73D35" w:rsidRPr="00E42FFF" w:rsidRDefault="00C73D35" w:rsidP="003934AA">
            <w:pPr>
              <w:spacing w:after="0" w:line="240" w:lineRule="auto"/>
              <w:rPr>
                <w:rFonts w:asciiTheme="minorHAnsi" w:hAnsiTheme="minorHAnsi" w:cstheme="minorHAnsi"/>
                <w:b/>
                <w:bCs/>
              </w:rPr>
            </w:pPr>
            <w:r w:rsidRPr="00E42FFF">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14:paraId="7D64F29B" w14:textId="2646F1F1" w:rsidR="00C73D35" w:rsidRPr="00E42FFF" w:rsidRDefault="00EE55CB" w:rsidP="00401B53">
            <w:pPr>
              <w:spacing w:after="0" w:line="240" w:lineRule="auto"/>
              <w:rPr>
                <w:rFonts w:asciiTheme="minorHAnsi" w:hAnsiTheme="minorHAnsi" w:cstheme="minorHAnsi"/>
              </w:rPr>
            </w:pPr>
            <w:r>
              <w:rPr>
                <w:rFonts w:asciiTheme="minorHAnsi" w:hAnsiTheme="minorHAnsi" w:cstheme="minorHAnsi"/>
              </w:rPr>
              <w:t>4</w:t>
            </w:r>
          </w:p>
        </w:tc>
      </w:tr>
      <w:tr w:rsidR="00C73D35" w:rsidRPr="00E42FFF" w14:paraId="05374C1E" w14:textId="77777777" w:rsidTr="00C73D35">
        <w:tc>
          <w:tcPr>
            <w:tcW w:w="2445" w:type="dxa"/>
            <w:tcBorders>
              <w:top w:val="single" w:sz="4" w:space="0" w:color="auto"/>
              <w:left w:val="nil"/>
              <w:bottom w:val="single" w:sz="4" w:space="0" w:color="auto"/>
              <w:right w:val="nil"/>
            </w:tcBorders>
          </w:tcPr>
          <w:p w14:paraId="60B7A893" w14:textId="77777777" w:rsidR="00C73D35" w:rsidRPr="00E42FFF"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14:paraId="00CAF575" w14:textId="77777777" w:rsidR="00C73D35" w:rsidRPr="00E42FFF" w:rsidRDefault="00C73D35" w:rsidP="003934AA">
            <w:pPr>
              <w:spacing w:after="0" w:line="240" w:lineRule="auto"/>
              <w:rPr>
                <w:rFonts w:asciiTheme="minorHAnsi" w:hAnsiTheme="minorHAnsi" w:cstheme="minorHAnsi"/>
              </w:rPr>
            </w:pPr>
          </w:p>
        </w:tc>
      </w:tr>
      <w:tr w:rsidR="00C73D35" w:rsidRPr="00E42FFF" w14:paraId="062AC050" w14:textId="77777777" w:rsidTr="00C73D35">
        <w:tc>
          <w:tcPr>
            <w:tcW w:w="2445" w:type="dxa"/>
            <w:tcBorders>
              <w:top w:val="single" w:sz="4" w:space="0" w:color="auto"/>
              <w:left w:val="single" w:sz="4" w:space="0" w:color="auto"/>
              <w:bottom w:val="single" w:sz="4" w:space="0" w:color="auto"/>
              <w:right w:val="single" w:sz="4" w:space="0" w:color="auto"/>
            </w:tcBorders>
          </w:tcPr>
          <w:p w14:paraId="356FE0BC" w14:textId="77777777" w:rsidR="00C73D35" w:rsidRPr="00E42FFF" w:rsidRDefault="00C73D35" w:rsidP="003934AA">
            <w:pPr>
              <w:spacing w:after="0" w:line="240" w:lineRule="auto"/>
              <w:rPr>
                <w:rFonts w:asciiTheme="minorHAnsi" w:hAnsiTheme="minorHAnsi" w:cstheme="minorHAnsi"/>
                <w:b/>
                <w:bCs/>
              </w:rPr>
            </w:pPr>
            <w:r w:rsidRPr="00E42FFF">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14:paraId="234B13E6" w14:textId="5792A6E4" w:rsidR="00EE55CB" w:rsidRDefault="00EE55CB" w:rsidP="00FB45D7">
            <w:pPr>
              <w:pStyle w:val="ListParagraph"/>
              <w:numPr>
                <w:ilvl w:val="0"/>
                <w:numId w:val="4"/>
              </w:numPr>
              <w:spacing w:after="0" w:line="240" w:lineRule="auto"/>
              <w:contextualSpacing w:val="0"/>
              <w:rPr>
                <w:rFonts w:eastAsia="Times New Roman"/>
              </w:rPr>
            </w:pPr>
            <w:r>
              <w:rPr>
                <w:rFonts w:eastAsia="Times New Roman"/>
              </w:rPr>
              <w:t xml:space="preserve">Advise the organisation on the current way the Establishment is managed and how improvements could be made in terms of how the system is used, including advising around any enhancements to Manager </w:t>
            </w:r>
            <w:proofErr w:type="spellStart"/>
            <w:r>
              <w:rPr>
                <w:rFonts w:eastAsia="Times New Roman"/>
              </w:rPr>
              <w:t>self service</w:t>
            </w:r>
            <w:proofErr w:type="spellEnd"/>
            <w:r w:rsidR="00BC34D3">
              <w:rPr>
                <w:rFonts w:eastAsia="Times New Roman"/>
              </w:rPr>
              <w:t>.</w:t>
            </w:r>
          </w:p>
          <w:p w14:paraId="0CA56C3A" w14:textId="3019640D" w:rsidR="00EE55CB" w:rsidRDefault="00EE55CB" w:rsidP="00FB45D7">
            <w:pPr>
              <w:pStyle w:val="ListParagraph"/>
              <w:numPr>
                <w:ilvl w:val="0"/>
                <w:numId w:val="4"/>
              </w:numPr>
              <w:spacing w:after="0" w:line="240" w:lineRule="auto"/>
              <w:contextualSpacing w:val="0"/>
              <w:rPr>
                <w:rFonts w:eastAsia="Times New Roman"/>
              </w:rPr>
            </w:pPr>
            <w:r>
              <w:rPr>
                <w:rFonts w:eastAsia="Times New Roman"/>
              </w:rPr>
              <w:t>End to End review of the Establishment Management Process at TP, to include working with local managers and other team members in updating all establishments across each business unit – this will include the use of other systems that Managers use for the team to action changes</w:t>
            </w:r>
            <w:r w:rsidR="00BC34D3">
              <w:rPr>
                <w:rFonts w:eastAsia="Times New Roman"/>
              </w:rPr>
              <w:t>.</w:t>
            </w:r>
          </w:p>
          <w:p w14:paraId="7A426576" w14:textId="59201DCA" w:rsidR="00EE55CB" w:rsidRDefault="00EE55CB" w:rsidP="00FB45D7">
            <w:pPr>
              <w:pStyle w:val="ListParagraph"/>
              <w:numPr>
                <w:ilvl w:val="0"/>
                <w:numId w:val="4"/>
              </w:numPr>
              <w:spacing w:after="0" w:line="240" w:lineRule="auto"/>
              <w:contextualSpacing w:val="0"/>
              <w:rPr>
                <w:rFonts w:eastAsia="Times New Roman"/>
              </w:rPr>
            </w:pPr>
            <w:r>
              <w:rPr>
                <w:rFonts w:eastAsia="Times New Roman"/>
              </w:rPr>
              <w:t>Cleanse the system to ensure that all positions are closed where they are no longer required and support in improving the process for the creation of and management of all positions</w:t>
            </w:r>
            <w:r w:rsidR="00BC34D3">
              <w:rPr>
                <w:rFonts w:eastAsia="Times New Roman"/>
              </w:rPr>
              <w:t>.</w:t>
            </w:r>
          </w:p>
          <w:p w14:paraId="4BAB17CC" w14:textId="4023AAC5" w:rsidR="00EE55CB" w:rsidRDefault="00EE55CB" w:rsidP="00FB45D7">
            <w:pPr>
              <w:pStyle w:val="ListParagraph"/>
              <w:numPr>
                <w:ilvl w:val="0"/>
                <w:numId w:val="4"/>
              </w:numPr>
              <w:spacing w:after="0" w:line="240" w:lineRule="auto"/>
              <w:contextualSpacing w:val="0"/>
              <w:rPr>
                <w:rFonts w:eastAsia="Times New Roman"/>
              </w:rPr>
            </w:pPr>
            <w:r>
              <w:rPr>
                <w:rFonts w:eastAsia="Times New Roman"/>
              </w:rPr>
              <w:t xml:space="preserve">Support the delivery of Organisational projects that enhances the capability of </w:t>
            </w:r>
            <w:proofErr w:type="spellStart"/>
            <w:r>
              <w:rPr>
                <w:rFonts w:eastAsia="Times New Roman"/>
              </w:rPr>
              <w:t>ITrent</w:t>
            </w:r>
            <w:proofErr w:type="spellEnd"/>
            <w:r>
              <w:rPr>
                <w:rFonts w:eastAsia="Times New Roman"/>
              </w:rPr>
              <w:t>, setting up the system and ensuring that Managers are trained on how to use the new elements of the system</w:t>
            </w:r>
            <w:r w:rsidR="00BC34D3">
              <w:rPr>
                <w:rFonts w:eastAsia="Times New Roman"/>
              </w:rPr>
              <w:t>.</w:t>
            </w:r>
          </w:p>
          <w:p w14:paraId="20D4FD11" w14:textId="335B1FFC" w:rsidR="00CA52C5" w:rsidRDefault="00EE55CB" w:rsidP="00FB45D7">
            <w:pPr>
              <w:pStyle w:val="ListParagraph"/>
              <w:numPr>
                <w:ilvl w:val="0"/>
                <w:numId w:val="4"/>
              </w:numPr>
              <w:spacing w:after="0" w:line="240" w:lineRule="auto"/>
              <w:contextualSpacing w:val="0"/>
              <w:rPr>
                <w:rFonts w:eastAsia="Times New Roman"/>
              </w:rPr>
            </w:pPr>
            <w:r>
              <w:rPr>
                <w:rFonts w:eastAsia="Times New Roman"/>
              </w:rPr>
              <w:t xml:space="preserve">Work with the HR team upskilling the People Services Assistant in terms of the usability perspective of </w:t>
            </w:r>
            <w:proofErr w:type="spellStart"/>
            <w:r>
              <w:rPr>
                <w:rFonts w:eastAsia="Times New Roman"/>
              </w:rPr>
              <w:t>iTrent</w:t>
            </w:r>
            <w:proofErr w:type="spellEnd"/>
            <w:r>
              <w:rPr>
                <w:rFonts w:eastAsia="Times New Roman"/>
              </w:rPr>
              <w:t xml:space="preserve"> to ensure that changes are made where required in the shortest amount of time</w:t>
            </w:r>
            <w:r w:rsidR="00BC34D3">
              <w:rPr>
                <w:rFonts w:eastAsia="Times New Roman"/>
              </w:rPr>
              <w:t>.</w:t>
            </w:r>
          </w:p>
          <w:p w14:paraId="483DCE93" w14:textId="22A7F7AA" w:rsidR="00EE55CB" w:rsidRPr="00EE55CB" w:rsidRDefault="00EE55CB" w:rsidP="00EE55CB">
            <w:pPr>
              <w:pStyle w:val="ListParagraph"/>
              <w:spacing w:after="0" w:line="240" w:lineRule="auto"/>
              <w:ind w:left="360"/>
              <w:contextualSpacing w:val="0"/>
              <w:rPr>
                <w:rFonts w:eastAsia="Times New Roman"/>
              </w:rPr>
            </w:pPr>
          </w:p>
        </w:tc>
      </w:tr>
      <w:tr w:rsidR="00C73D35" w:rsidRPr="00E42FFF" w14:paraId="25B335FB" w14:textId="77777777" w:rsidTr="00B55E20">
        <w:tc>
          <w:tcPr>
            <w:tcW w:w="2445" w:type="dxa"/>
            <w:tcBorders>
              <w:top w:val="single" w:sz="4" w:space="0" w:color="auto"/>
              <w:left w:val="single" w:sz="4" w:space="0" w:color="auto"/>
              <w:right w:val="single" w:sz="4" w:space="0" w:color="auto"/>
            </w:tcBorders>
          </w:tcPr>
          <w:p w14:paraId="3120678C" w14:textId="77777777" w:rsidR="00C73D35" w:rsidRPr="00E42FFF" w:rsidRDefault="00C73D35" w:rsidP="003934AA">
            <w:pPr>
              <w:spacing w:after="0" w:line="240" w:lineRule="auto"/>
              <w:rPr>
                <w:rFonts w:asciiTheme="minorHAnsi" w:hAnsiTheme="minorHAnsi" w:cstheme="minorHAnsi"/>
                <w:b/>
                <w:bCs/>
              </w:rPr>
            </w:pPr>
            <w:r w:rsidRPr="00E42FFF">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14:paraId="39C1FE9B" w14:textId="02BFC90B" w:rsidR="000175D8" w:rsidRPr="005B644E" w:rsidRDefault="00EE55CB" w:rsidP="00EE55CB">
            <w:pPr>
              <w:spacing w:after="0" w:line="240" w:lineRule="auto"/>
              <w:rPr>
                <w:rFonts w:asciiTheme="minorHAnsi" w:hAnsiTheme="minorHAnsi" w:cstheme="minorHAnsi"/>
                <w:b/>
                <w:bCs/>
              </w:rPr>
            </w:pPr>
            <w:r w:rsidRPr="005B644E">
              <w:rPr>
                <w:rFonts w:asciiTheme="minorHAnsi" w:hAnsiTheme="minorHAnsi" w:cstheme="minorHAnsi"/>
                <w:b/>
                <w:bCs/>
              </w:rPr>
              <w:t>Establishment management</w:t>
            </w:r>
          </w:p>
          <w:p w14:paraId="4C111EDB" w14:textId="0E4426B5" w:rsidR="00DA5AED" w:rsidRDefault="00DA5AED" w:rsidP="00FB45D7">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Making approved changes to the establishment in </w:t>
            </w:r>
            <w:proofErr w:type="spellStart"/>
            <w:r>
              <w:rPr>
                <w:rFonts w:asciiTheme="minorHAnsi" w:hAnsiTheme="minorHAnsi" w:cstheme="minorHAnsi"/>
              </w:rPr>
              <w:t>iTrent</w:t>
            </w:r>
            <w:proofErr w:type="spellEnd"/>
            <w:r>
              <w:rPr>
                <w:rFonts w:asciiTheme="minorHAnsi" w:hAnsiTheme="minorHAnsi" w:cstheme="minorHAnsi"/>
              </w:rPr>
              <w:t xml:space="preserve">.  This will involve </w:t>
            </w:r>
            <w:r w:rsidR="00E50F56">
              <w:rPr>
                <w:rFonts w:asciiTheme="minorHAnsi" w:hAnsiTheme="minorHAnsi" w:cstheme="minorHAnsi"/>
              </w:rPr>
              <w:t xml:space="preserve">updating the </w:t>
            </w:r>
            <w:r>
              <w:rPr>
                <w:rFonts w:asciiTheme="minorHAnsi" w:hAnsiTheme="minorHAnsi" w:cstheme="minorHAnsi"/>
              </w:rPr>
              <w:t>post and position structure and completing people transfers.</w:t>
            </w:r>
          </w:p>
          <w:p w14:paraId="43A0146C" w14:textId="5B26F070" w:rsidR="00DA5AED" w:rsidRPr="00DA5AED" w:rsidRDefault="00DA5AED" w:rsidP="00FB45D7">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Being the project lead on the establishment cleanse / management project.  This will involve reviewing and updating the establishment structure for all units in </w:t>
            </w:r>
            <w:proofErr w:type="spellStart"/>
            <w:r>
              <w:rPr>
                <w:rFonts w:asciiTheme="minorHAnsi" w:hAnsiTheme="minorHAnsi" w:cstheme="minorHAnsi"/>
              </w:rPr>
              <w:t>iTrent</w:t>
            </w:r>
            <w:proofErr w:type="spellEnd"/>
            <w:r>
              <w:rPr>
                <w:rFonts w:asciiTheme="minorHAnsi" w:hAnsiTheme="minorHAnsi" w:cstheme="minorHAnsi"/>
              </w:rPr>
              <w:t xml:space="preserve"> liaising </w:t>
            </w:r>
            <w:r w:rsidR="00E50F56">
              <w:rPr>
                <w:rFonts w:asciiTheme="minorHAnsi" w:hAnsiTheme="minorHAnsi" w:cstheme="minorHAnsi"/>
              </w:rPr>
              <w:t>closely</w:t>
            </w:r>
            <w:r>
              <w:rPr>
                <w:rFonts w:asciiTheme="minorHAnsi" w:hAnsiTheme="minorHAnsi" w:cstheme="minorHAnsi"/>
              </w:rPr>
              <w:t xml:space="preserve"> with unit manager</w:t>
            </w:r>
            <w:r w:rsidR="00E50F56">
              <w:rPr>
                <w:rFonts w:asciiTheme="minorHAnsi" w:hAnsiTheme="minorHAnsi" w:cstheme="minorHAnsi"/>
              </w:rPr>
              <w:t>s</w:t>
            </w:r>
            <w:r>
              <w:rPr>
                <w:rFonts w:asciiTheme="minorHAnsi" w:hAnsiTheme="minorHAnsi" w:cstheme="minorHAnsi"/>
              </w:rPr>
              <w:t xml:space="preserve"> to agree the correct establishment structure.</w:t>
            </w:r>
          </w:p>
          <w:p w14:paraId="41A1B008" w14:textId="72EAEA4F" w:rsidR="00EE55CB" w:rsidRDefault="00EE55CB" w:rsidP="00EE55CB">
            <w:pPr>
              <w:spacing w:after="0" w:line="240" w:lineRule="auto"/>
              <w:rPr>
                <w:rFonts w:asciiTheme="minorHAnsi" w:hAnsiTheme="minorHAnsi" w:cstheme="minorHAnsi"/>
              </w:rPr>
            </w:pPr>
          </w:p>
          <w:p w14:paraId="392BDCE0" w14:textId="736AA2AE" w:rsidR="00EE55CB" w:rsidRPr="005B644E" w:rsidRDefault="00EE55CB" w:rsidP="00EE55CB">
            <w:pPr>
              <w:spacing w:after="0" w:line="240" w:lineRule="auto"/>
              <w:rPr>
                <w:rFonts w:asciiTheme="minorHAnsi" w:hAnsiTheme="minorHAnsi" w:cstheme="minorHAnsi"/>
                <w:b/>
                <w:bCs/>
              </w:rPr>
            </w:pPr>
            <w:r w:rsidRPr="005B644E">
              <w:rPr>
                <w:rFonts w:asciiTheme="minorHAnsi" w:hAnsiTheme="minorHAnsi" w:cstheme="minorHAnsi"/>
                <w:b/>
                <w:bCs/>
              </w:rPr>
              <w:t>Stakeholder management</w:t>
            </w:r>
          </w:p>
          <w:p w14:paraId="5CEFD057" w14:textId="71BB99D6" w:rsidR="00DA5AED" w:rsidRDefault="00DA5AED" w:rsidP="00FB45D7">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Work</w:t>
            </w:r>
            <w:r w:rsidR="00506CF9">
              <w:rPr>
                <w:rFonts w:asciiTheme="minorHAnsi" w:hAnsiTheme="minorHAnsi" w:cstheme="minorHAnsi"/>
              </w:rPr>
              <w:t>ing</w:t>
            </w:r>
            <w:r>
              <w:rPr>
                <w:rFonts w:asciiTheme="minorHAnsi" w:hAnsiTheme="minorHAnsi" w:cstheme="minorHAnsi"/>
              </w:rPr>
              <w:t xml:space="preserve"> with unit managers to understand the establishment structure for their unit and </w:t>
            </w:r>
            <w:r w:rsidR="00506CF9">
              <w:rPr>
                <w:rFonts w:asciiTheme="minorHAnsi" w:hAnsiTheme="minorHAnsi" w:cstheme="minorHAnsi"/>
              </w:rPr>
              <w:t>clearly document t</w:t>
            </w:r>
            <w:r>
              <w:rPr>
                <w:rFonts w:asciiTheme="minorHAnsi" w:hAnsiTheme="minorHAnsi" w:cstheme="minorHAnsi"/>
              </w:rPr>
              <w:t xml:space="preserve">he changes need to update the establish structure in </w:t>
            </w:r>
            <w:proofErr w:type="spellStart"/>
            <w:r>
              <w:rPr>
                <w:rFonts w:asciiTheme="minorHAnsi" w:hAnsiTheme="minorHAnsi" w:cstheme="minorHAnsi"/>
              </w:rPr>
              <w:t>iTrent</w:t>
            </w:r>
            <w:proofErr w:type="spellEnd"/>
            <w:r>
              <w:rPr>
                <w:rFonts w:asciiTheme="minorHAnsi" w:hAnsiTheme="minorHAnsi" w:cstheme="minorHAnsi"/>
              </w:rPr>
              <w:t>.</w:t>
            </w:r>
            <w:r w:rsidR="00E50F56">
              <w:rPr>
                <w:rFonts w:asciiTheme="minorHAnsi" w:hAnsiTheme="minorHAnsi" w:cstheme="minorHAnsi"/>
              </w:rPr>
              <w:t xml:space="preserve">  Ensuring that changes are reviewed and challenge</w:t>
            </w:r>
            <w:r w:rsidR="006B59F9">
              <w:rPr>
                <w:rFonts w:asciiTheme="minorHAnsi" w:hAnsiTheme="minorHAnsi" w:cstheme="minorHAnsi"/>
              </w:rPr>
              <w:t>d</w:t>
            </w:r>
            <w:r w:rsidR="00E50F56">
              <w:rPr>
                <w:rFonts w:asciiTheme="minorHAnsi" w:hAnsiTheme="minorHAnsi" w:cstheme="minorHAnsi"/>
              </w:rPr>
              <w:t xml:space="preserve"> whe</w:t>
            </w:r>
            <w:r w:rsidR="006B59F9">
              <w:rPr>
                <w:rFonts w:asciiTheme="minorHAnsi" w:hAnsiTheme="minorHAnsi" w:cstheme="minorHAnsi"/>
              </w:rPr>
              <w:t>n</w:t>
            </w:r>
            <w:r w:rsidR="00E50F56">
              <w:rPr>
                <w:rFonts w:asciiTheme="minorHAnsi" w:hAnsiTheme="minorHAnsi" w:cstheme="minorHAnsi"/>
              </w:rPr>
              <w:t xml:space="preserve"> appropriate.</w:t>
            </w:r>
          </w:p>
          <w:p w14:paraId="29637B8C" w14:textId="05E02FE2" w:rsidR="00506CF9" w:rsidRPr="00DA5AED" w:rsidRDefault="00506CF9" w:rsidP="00FB45D7">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Provide support to unit manager</w:t>
            </w:r>
            <w:r w:rsidR="00E50F56">
              <w:rPr>
                <w:rFonts w:asciiTheme="minorHAnsi" w:hAnsiTheme="minorHAnsi" w:cstheme="minorHAnsi"/>
              </w:rPr>
              <w:t>s</w:t>
            </w:r>
            <w:r>
              <w:rPr>
                <w:rFonts w:asciiTheme="minorHAnsi" w:hAnsiTheme="minorHAnsi" w:cstheme="minorHAnsi"/>
              </w:rPr>
              <w:t xml:space="preserve"> when establishment management queries are raised so the process is clearly understood and is adopted by the unit manager</w:t>
            </w:r>
            <w:r w:rsidR="00E50F56">
              <w:rPr>
                <w:rFonts w:asciiTheme="minorHAnsi" w:hAnsiTheme="minorHAnsi" w:cstheme="minorHAnsi"/>
              </w:rPr>
              <w:t>.</w:t>
            </w:r>
          </w:p>
          <w:p w14:paraId="7DAB4239" w14:textId="2E18789F" w:rsidR="00EE55CB" w:rsidRDefault="00EE55CB" w:rsidP="00EE55CB">
            <w:pPr>
              <w:spacing w:after="0" w:line="240" w:lineRule="auto"/>
              <w:rPr>
                <w:rFonts w:asciiTheme="minorHAnsi" w:hAnsiTheme="minorHAnsi" w:cstheme="minorHAnsi"/>
              </w:rPr>
            </w:pPr>
          </w:p>
          <w:p w14:paraId="7BD84599" w14:textId="5BFD8A67" w:rsidR="00EE55CB" w:rsidRPr="005B644E" w:rsidRDefault="00EE55CB" w:rsidP="00EE55CB">
            <w:pPr>
              <w:spacing w:after="0" w:line="240" w:lineRule="auto"/>
              <w:rPr>
                <w:rFonts w:asciiTheme="minorHAnsi" w:hAnsiTheme="minorHAnsi" w:cstheme="minorHAnsi"/>
                <w:b/>
                <w:bCs/>
              </w:rPr>
            </w:pPr>
            <w:r w:rsidRPr="005B644E">
              <w:rPr>
                <w:rFonts w:asciiTheme="minorHAnsi" w:hAnsiTheme="minorHAnsi" w:cstheme="minorHAnsi"/>
                <w:b/>
                <w:bCs/>
              </w:rPr>
              <w:t>Process improvement</w:t>
            </w:r>
          </w:p>
          <w:p w14:paraId="28B37AB2" w14:textId="7944639A" w:rsidR="00506CF9" w:rsidRDefault="00506CF9" w:rsidP="00FB45D7">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t>Clearly document the establishment management process (process maps and work instructions).</w:t>
            </w:r>
          </w:p>
          <w:p w14:paraId="4FAE0933" w14:textId="597AD8F3" w:rsidR="00506CF9" w:rsidRDefault="00E50F56" w:rsidP="00FB45D7">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t xml:space="preserve">Create / </w:t>
            </w:r>
            <w:r w:rsidR="005B644E">
              <w:rPr>
                <w:rFonts w:asciiTheme="minorHAnsi" w:hAnsiTheme="minorHAnsi" w:cstheme="minorHAnsi"/>
              </w:rPr>
              <w:t>u</w:t>
            </w:r>
            <w:r w:rsidR="00506CF9">
              <w:rPr>
                <w:rFonts w:asciiTheme="minorHAnsi" w:hAnsiTheme="minorHAnsi" w:cstheme="minorHAnsi"/>
              </w:rPr>
              <w:t>pdate training documentation</w:t>
            </w:r>
            <w:r w:rsidR="005B644E">
              <w:rPr>
                <w:rFonts w:asciiTheme="minorHAnsi" w:hAnsiTheme="minorHAnsi" w:cstheme="minorHAnsi"/>
              </w:rPr>
              <w:t xml:space="preserve"> relating to Establishment Management</w:t>
            </w:r>
            <w:r w:rsidR="00506CF9">
              <w:rPr>
                <w:rFonts w:asciiTheme="minorHAnsi" w:hAnsiTheme="minorHAnsi" w:cstheme="minorHAnsi"/>
              </w:rPr>
              <w:t xml:space="preserve"> to ensure the document is to up to date and reflects the current best practice process.</w:t>
            </w:r>
          </w:p>
          <w:p w14:paraId="69FA98BE" w14:textId="58E1BA8B" w:rsidR="00506CF9" w:rsidRDefault="00506CF9" w:rsidP="00FB45D7">
            <w:pPr>
              <w:pStyle w:val="ListParagraph"/>
              <w:numPr>
                <w:ilvl w:val="0"/>
                <w:numId w:val="8"/>
              </w:numPr>
              <w:spacing w:after="0" w:line="240" w:lineRule="auto"/>
              <w:rPr>
                <w:rFonts w:asciiTheme="minorHAnsi" w:hAnsiTheme="minorHAnsi" w:cstheme="minorHAnsi"/>
              </w:rPr>
            </w:pPr>
            <w:r>
              <w:rPr>
                <w:rFonts w:asciiTheme="minorHAnsi" w:hAnsiTheme="minorHAnsi" w:cstheme="minorHAnsi"/>
              </w:rPr>
              <w:lastRenderedPageBreak/>
              <w:t>Ensuring that the establishment management process design is efficient / Lean.</w:t>
            </w:r>
          </w:p>
          <w:p w14:paraId="1D7F4B46" w14:textId="1153DDAA" w:rsidR="00EE55CB" w:rsidRPr="005B644E" w:rsidRDefault="005B644E" w:rsidP="00FB45D7">
            <w:pPr>
              <w:pStyle w:val="ListParagraph"/>
              <w:numPr>
                <w:ilvl w:val="0"/>
                <w:numId w:val="8"/>
              </w:numPr>
              <w:spacing w:after="0" w:line="240" w:lineRule="auto"/>
              <w:rPr>
                <w:rFonts w:asciiTheme="minorHAnsi" w:hAnsiTheme="minorHAnsi" w:cstheme="minorHAnsi"/>
              </w:rPr>
            </w:pPr>
            <w:r w:rsidRPr="005B644E">
              <w:rPr>
                <w:rFonts w:asciiTheme="minorHAnsi" w:hAnsiTheme="minorHAnsi" w:cstheme="minorHAnsi"/>
              </w:rPr>
              <w:t xml:space="preserve">Ensuring </w:t>
            </w:r>
            <w:r>
              <w:rPr>
                <w:rFonts w:asciiTheme="minorHAnsi" w:hAnsiTheme="minorHAnsi" w:cstheme="minorHAnsi"/>
              </w:rPr>
              <w:t>that</w:t>
            </w:r>
            <w:r w:rsidRPr="005B644E">
              <w:rPr>
                <w:rFonts w:asciiTheme="minorHAnsi" w:hAnsiTheme="minorHAnsi" w:cstheme="minorHAnsi"/>
              </w:rPr>
              <w:t xml:space="preserve"> </w:t>
            </w:r>
            <w:r>
              <w:rPr>
                <w:rFonts w:asciiTheme="minorHAnsi" w:hAnsiTheme="minorHAnsi" w:cstheme="minorHAnsi"/>
              </w:rPr>
              <w:t xml:space="preserve">implemented </w:t>
            </w:r>
            <w:r w:rsidRPr="005B644E">
              <w:rPr>
                <w:rFonts w:asciiTheme="minorHAnsi" w:hAnsiTheme="minorHAnsi" w:cstheme="minorHAnsi"/>
              </w:rPr>
              <w:t>processes take</w:t>
            </w:r>
            <w:r>
              <w:rPr>
                <w:rFonts w:asciiTheme="minorHAnsi" w:hAnsiTheme="minorHAnsi" w:cstheme="minorHAnsi"/>
              </w:rPr>
              <w:t xml:space="preserve"> full</w:t>
            </w:r>
            <w:r w:rsidRPr="005B644E">
              <w:rPr>
                <w:rFonts w:asciiTheme="minorHAnsi" w:hAnsiTheme="minorHAnsi" w:cstheme="minorHAnsi"/>
              </w:rPr>
              <w:t xml:space="preserve"> advantage of </w:t>
            </w:r>
            <w:r>
              <w:rPr>
                <w:rFonts w:asciiTheme="minorHAnsi" w:hAnsiTheme="minorHAnsi" w:cstheme="minorHAnsi"/>
              </w:rPr>
              <w:t>application functionality / process automation.</w:t>
            </w:r>
          </w:p>
          <w:p w14:paraId="66834F65" w14:textId="77777777" w:rsidR="00EE55CB" w:rsidRDefault="00EE55CB" w:rsidP="00EE55CB">
            <w:pPr>
              <w:spacing w:after="0" w:line="240" w:lineRule="auto"/>
              <w:rPr>
                <w:rFonts w:asciiTheme="minorHAnsi" w:hAnsiTheme="minorHAnsi" w:cstheme="minorHAnsi"/>
              </w:rPr>
            </w:pPr>
          </w:p>
          <w:p w14:paraId="0BA3CB19" w14:textId="786439C7" w:rsidR="00EE55CB" w:rsidRPr="005B644E" w:rsidRDefault="005B644E" w:rsidP="00EE55CB">
            <w:pPr>
              <w:spacing w:after="0" w:line="240" w:lineRule="auto"/>
              <w:rPr>
                <w:rFonts w:asciiTheme="minorHAnsi" w:hAnsiTheme="minorHAnsi" w:cstheme="minorHAnsi"/>
                <w:b/>
                <w:bCs/>
              </w:rPr>
            </w:pPr>
            <w:r w:rsidRPr="005B644E">
              <w:rPr>
                <w:rFonts w:asciiTheme="minorHAnsi" w:hAnsiTheme="minorHAnsi" w:cstheme="minorHAnsi"/>
                <w:b/>
                <w:bCs/>
              </w:rPr>
              <w:t>Project Support:</w:t>
            </w:r>
          </w:p>
        </w:tc>
      </w:tr>
      <w:tr w:rsidR="00C73D35" w:rsidRPr="00E42FFF" w14:paraId="41BDB764" w14:textId="77777777" w:rsidTr="00C73D35">
        <w:tc>
          <w:tcPr>
            <w:tcW w:w="9781" w:type="dxa"/>
            <w:gridSpan w:val="3"/>
            <w:tcBorders>
              <w:top w:val="single" w:sz="4" w:space="0" w:color="auto"/>
              <w:left w:val="nil"/>
              <w:bottom w:val="single" w:sz="4" w:space="0" w:color="auto"/>
              <w:right w:val="nil"/>
            </w:tcBorders>
          </w:tcPr>
          <w:p w14:paraId="50936605" w14:textId="77777777" w:rsidR="00C73D35"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lastRenderedPageBreak/>
              <w:t xml:space="preserve"> </w:t>
            </w:r>
          </w:p>
        </w:tc>
      </w:tr>
      <w:tr w:rsidR="00F26A13" w:rsidRPr="00E42FFF" w14:paraId="138F7259" w14:textId="77777777" w:rsidTr="00526DAF">
        <w:tc>
          <w:tcPr>
            <w:tcW w:w="2445" w:type="dxa"/>
            <w:vMerge w:val="restart"/>
            <w:tcBorders>
              <w:top w:val="single" w:sz="4" w:space="0" w:color="auto"/>
              <w:left w:val="single" w:sz="4" w:space="0" w:color="auto"/>
              <w:right w:val="single" w:sz="4" w:space="0" w:color="auto"/>
            </w:tcBorders>
          </w:tcPr>
          <w:p w14:paraId="26314E8C" w14:textId="77777777" w:rsidR="00F26A13" w:rsidRPr="00E42FFF" w:rsidRDefault="00F26A13" w:rsidP="003934AA">
            <w:pPr>
              <w:spacing w:after="0" w:line="240" w:lineRule="auto"/>
              <w:rPr>
                <w:rFonts w:asciiTheme="minorHAnsi" w:hAnsiTheme="minorHAnsi" w:cstheme="minorHAnsi"/>
                <w:b/>
                <w:bCs/>
              </w:rPr>
            </w:pPr>
            <w:r w:rsidRPr="00E42FFF">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14:paraId="4C9F14D2" w14:textId="77777777" w:rsidR="00F26A13" w:rsidRPr="00E42FFF" w:rsidRDefault="00F26A13" w:rsidP="003934AA">
            <w:pPr>
              <w:spacing w:after="0" w:line="240" w:lineRule="auto"/>
              <w:rPr>
                <w:rFonts w:asciiTheme="minorHAnsi" w:hAnsiTheme="minorHAnsi" w:cstheme="minorHAnsi"/>
              </w:rPr>
            </w:pPr>
            <w:r w:rsidRPr="00E42FFF">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14:paraId="0DEE8C77" w14:textId="77777777" w:rsidR="00F26A13" w:rsidRPr="00E42FFF" w:rsidRDefault="000175D8" w:rsidP="003934AA">
            <w:pPr>
              <w:spacing w:after="0" w:line="240" w:lineRule="auto"/>
              <w:rPr>
                <w:rFonts w:asciiTheme="minorHAnsi" w:hAnsiTheme="minorHAnsi" w:cstheme="minorHAnsi"/>
              </w:rPr>
            </w:pPr>
            <w:r w:rsidRPr="00E42FFF">
              <w:rPr>
                <w:rFonts w:asciiTheme="minorHAnsi" w:hAnsiTheme="minorHAnsi" w:cstheme="minorHAnsi"/>
              </w:rPr>
              <w:t>0</w:t>
            </w:r>
          </w:p>
        </w:tc>
      </w:tr>
      <w:tr w:rsidR="00F26A13" w:rsidRPr="00E42FFF" w14:paraId="69638220" w14:textId="77777777" w:rsidTr="00526DAF">
        <w:tc>
          <w:tcPr>
            <w:tcW w:w="2445" w:type="dxa"/>
            <w:vMerge/>
            <w:tcBorders>
              <w:left w:val="single" w:sz="4" w:space="0" w:color="auto"/>
              <w:right w:val="single" w:sz="4" w:space="0" w:color="auto"/>
            </w:tcBorders>
          </w:tcPr>
          <w:p w14:paraId="01226DE5" w14:textId="77777777" w:rsidR="00F26A13" w:rsidRPr="00E42FFF"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20DE8817" w14:textId="77777777" w:rsidR="00F26A13" w:rsidRPr="00E42FFF" w:rsidRDefault="00F26A13" w:rsidP="003934AA">
            <w:pPr>
              <w:spacing w:after="0" w:line="240" w:lineRule="auto"/>
              <w:rPr>
                <w:rFonts w:asciiTheme="minorHAnsi" w:hAnsiTheme="minorHAnsi" w:cstheme="minorHAnsi"/>
              </w:rPr>
            </w:pPr>
            <w:r w:rsidRPr="00E42FFF">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14:paraId="1417A00B" w14:textId="77777777" w:rsidR="00F26A13" w:rsidRPr="00E42FFF" w:rsidRDefault="000175D8" w:rsidP="003934AA">
            <w:pPr>
              <w:spacing w:after="0" w:line="240" w:lineRule="auto"/>
              <w:rPr>
                <w:rFonts w:asciiTheme="minorHAnsi" w:hAnsiTheme="minorHAnsi" w:cstheme="minorHAnsi"/>
              </w:rPr>
            </w:pPr>
            <w:r w:rsidRPr="00E42FFF">
              <w:rPr>
                <w:rFonts w:asciiTheme="minorHAnsi" w:hAnsiTheme="minorHAnsi" w:cstheme="minorHAnsi"/>
              </w:rPr>
              <w:t>0</w:t>
            </w:r>
          </w:p>
        </w:tc>
      </w:tr>
      <w:tr w:rsidR="0070212B" w:rsidRPr="00E42FFF" w14:paraId="46888F18" w14:textId="77777777" w:rsidTr="00526DAF">
        <w:tc>
          <w:tcPr>
            <w:tcW w:w="2445" w:type="dxa"/>
            <w:vMerge/>
            <w:tcBorders>
              <w:left w:val="single" w:sz="4" w:space="0" w:color="auto"/>
              <w:right w:val="single" w:sz="4" w:space="0" w:color="auto"/>
            </w:tcBorders>
          </w:tcPr>
          <w:p w14:paraId="2983E9B2" w14:textId="77777777" w:rsidR="0070212B" w:rsidRPr="00E42FFF"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44A90836" w14:textId="77777777" w:rsidR="0070212B"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14:paraId="23ACE273" w14:textId="595A7C5F" w:rsidR="0070212B" w:rsidRDefault="005B644E" w:rsidP="00623632">
            <w:pPr>
              <w:spacing w:after="0" w:line="240" w:lineRule="auto"/>
              <w:rPr>
                <w:rFonts w:cs="Calibri"/>
              </w:rPr>
            </w:pPr>
            <w:r>
              <w:rPr>
                <w:rFonts w:cs="Calibri"/>
              </w:rPr>
              <w:t>Head of Business Support Applications</w:t>
            </w:r>
          </w:p>
          <w:p w14:paraId="7F623AEC" w14:textId="066F64EE" w:rsidR="005B644E" w:rsidRDefault="005B644E" w:rsidP="00623632">
            <w:pPr>
              <w:spacing w:after="0" w:line="240" w:lineRule="auto"/>
              <w:rPr>
                <w:rFonts w:cs="Calibri"/>
              </w:rPr>
            </w:pPr>
            <w:r>
              <w:rPr>
                <w:rFonts w:cs="Calibri"/>
              </w:rPr>
              <w:t>HR Systems Manager</w:t>
            </w:r>
          </w:p>
          <w:p w14:paraId="7A7FA07A" w14:textId="518BD3CA" w:rsidR="005B644E" w:rsidRPr="00E42FFF" w:rsidRDefault="005B644E" w:rsidP="00623632">
            <w:pPr>
              <w:spacing w:after="0" w:line="240" w:lineRule="auto"/>
              <w:rPr>
                <w:rFonts w:cs="Calibri"/>
              </w:rPr>
            </w:pPr>
            <w:r>
              <w:rPr>
                <w:rFonts w:cs="Calibri"/>
              </w:rPr>
              <w:t>HR Systems Analyst</w:t>
            </w:r>
          </w:p>
          <w:p w14:paraId="2D634D9E" w14:textId="0EC5C41B" w:rsidR="0070212B" w:rsidRDefault="005B644E" w:rsidP="00623632">
            <w:pPr>
              <w:spacing w:after="0" w:line="240" w:lineRule="auto"/>
              <w:rPr>
                <w:rFonts w:cs="Calibri"/>
              </w:rPr>
            </w:pPr>
            <w:r>
              <w:rPr>
                <w:rFonts w:cs="Calibri"/>
              </w:rPr>
              <w:t>Managers of units in all Business Units and Central Services</w:t>
            </w:r>
          </w:p>
          <w:p w14:paraId="5400F083" w14:textId="175DEBB0" w:rsidR="005B644E" w:rsidRPr="00E42FFF" w:rsidRDefault="005B644E" w:rsidP="00623632">
            <w:pPr>
              <w:spacing w:after="0" w:line="240" w:lineRule="auto"/>
              <w:rPr>
                <w:rFonts w:cs="Calibri"/>
              </w:rPr>
            </w:pPr>
            <w:r>
              <w:rPr>
                <w:rFonts w:cs="Calibri"/>
              </w:rPr>
              <w:t>People Services team</w:t>
            </w:r>
          </w:p>
          <w:p w14:paraId="2C84AB93" w14:textId="77777777" w:rsidR="0070212B" w:rsidRDefault="005B644E" w:rsidP="005B644E">
            <w:pPr>
              <w:spacing w:after="0" w:line="240" w:lineRule="auto"/>
              <w:rPr>
                <w:rFonts w:cs="Calibri"/>
              </w:rPr>
            </w:pPr>
            <w:r>
              <w:rPr>
                <w:rFonts w:cs="Calibri"/>
              </w:rPr>
              <w:t>Commercial Finance team</w:t>
            </w:r>
          </w:p>
          <w:p w14:paraId="4874DE7F" w14:textId="3E430787" w:rsidR="005B644E" w:rsidRPr="00E42FFF" w:rsidRDefault="005B644E" w:rsidP="005B644E">
            <w:pPr>
              <w:spacing w:after="0" w:line="240" w:lineRule="auto"/>
              <w:rPr>
                <w:rFonts w:cs="Calibri"/>
              </w:rPr>
            </w:pPr>
          </w:p>
        </w:tc>
      </w:tr>
      <w:tr w:rsidR="0070212B" w:rsidRPr="00E42FFF" w14:paraId="26EAA69C" w14:textId="77777777" w:rsidTr="00526DAF">
        <w:tc>
          <w:tcPr>
            <w:tcW w:w="2445" w:type="dxa"/>
            <w:vMerge/>
            <w:tcBorders>
              <w:left w:val="single" w:sz="4" w:space="0" w:color="auto"/>
              <w:right w:val="single" w:sz="4" w:space="0" w:color="auto"/>
            </w:tcBorders>
          </w:tcPr>
          <w:p w14:paraId="7FE66734" w14:textId="77777777" w:rsidR="0070212B" w:rsidRPr="00E42FFF"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45122DC7" w14:textId="77777777" w:rsidR="0070212B"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14:paraId="0738BE56" w14:textId="7A4BE47F" w:rsidR="0070212B" w:rsidRPr="00E42FFF" w:rsidRDefault="005B644E" w:rsidP="0070212B">
            <w:pPr>
              <w:spacing w:after="0" w:line="240" w:lineRule="auto"/>
              <w:rPr>
                <w:rFonts w:cs="Calibri"/>
              </w:rPr>
            </w:pPr>
            <w:r>
              <w:rPr>
                <w:rFonts w:cs="Calibri"/>
              </w:rPr>
              <w:t>MHR and Sysaid application support teams</w:t>
            </w:r>
          </w:p>
        </w:tc>
      </w:tr>
      <w:tr w:rsidR="0070212B" w:rsidRPr="00E42FFF" w14:paraId="68DB559F" w14:textId="77777777" w:rsidTr="00526DAF">
        <w:tc>
          <w:tcPr>
            <w:tcW w:w="2445" w:type="dxa"/>
            <w:vMerge/>
            <w:tcBorders>
              <w:left w:val="single" w:sz="4" w:space="0" w:color="auto"/>
              <w:right w:val="single" w:sz="4" w:space="0" w:color="auto"/>
            </w:tcBorders>
          </w:tcPr>
          <w:p w14:paraId="13067F73" w14:textId="77777777" w:rsidR="0070212B" w:rsidRPr="00E42FFF"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7B540AE8" w14:textId="77777777" w:rsidR="0070212B"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t>Planning outlook</w:t>
            </w:r>
          </w:p>
        </w:tc>
        <w:tc>
          <w:tcPr>
            <w:tcW w:w="4891" w:type="dxa"/>
            <w:tcBorders>
              <w:top w:val="single" w:sz="4" w:space="0" w:color="auto"/>
              <w:left w:val="single" w:sz="4" w:space="0" w:color="auto"/>
              <w:bottom w:val="single" w:sz="4" w:space="0" w:color="auto"/>
              <w:right w:val="single" w:sz="4" w:space="0" w:color="auto"/>
            </w:tcBorders>
          </w:tcPr>
          <w:p w14:paraId="623365F5" w14:textId="565C2081" w:rsidR="0070212B" w:rsidRPr="00E42FFF" w:rsidRDefault="005B644E" w:rsidP="0070212B">
            <w:pPr>
              <w:spacing w:after="0" w:line="240" w:lineRule="auto"/>
              <w:rPr>
                <w:rFonts w:cs="Calibri"/>
              </w:rPr>
            </w:pPr>
            <w:r>
              <w:rPr>
                <w:rFonts w:cs="Calibri"/>
              </w:rPr>
              <w:t>12 months</w:t>
            </w:r>
            <w:r w:rsidR="0070212B" w:rsidRPr="00E42FFF">
              <w:rPr>
                <w:rFonts w:cs="Calibri"/>
              </w:rPr>
              <w:t xml:space="preserve"> </w:t>
            </w:r>
          </w:p>
        </w:tc>
      </w:tr>
      <w:tr w:rsidR="0070212B" w:rsidRPr="00E42FFF" w14:paraId="0EAEB81A" w14:textId="77777777" w:rsidTr="00F26A13">
        <w:tc>
          <w:tcPr>
            <w:tcW w:w="2445" w:type="dxa"/>
            <w:vMerge/>
            <w:tcBorders>
              <w:left w:val="single" w:sz="4" w:space="0" w:color="auto"/>
              <w:right w:val="single" w:sz="4" w:space="0" w:color="auto"/>
            </w:tcBorders>
          </w:tcPr>
          <w:p w14:paraId="4170AB00" w14:textId="77777777" w:rsidR="0070212B" w:rsidRPr="00E42FFF"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1A5CEA9B" w14:textId="77777777" w:rsidR="0070212B"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14:paraId="79A0FA59" w14:textId="58E2D135" w:rsidR="0070212B" w:rsidRPr="00E42FFF" w:rsidRDefault="0070212B" w:rsidP="00FB45D7">
            <w:pPr>
              <w:numPr>
                <w:ilvl w:val="0"/>
                <w:numId w:val="5"/>
              </w:numPr>
              <w:spacing w:after="0" w:line="240" w:lineRule="auto"/>
              <w:rPr>
                <w:rFonts w:cs="Calibri"/>
              </w:rPr>
            </w:pPr>
            <w:r w:rsidRPr="00E42FFF">
              <w:rPr>
                <w:rFonts w:cs="Calibri"/>
              </w:rPr>
              <w:t xml:space="preserve">Building rapport and trust </w:t>
            </w:r>
            <w:r w:rsidR="005B644E">
              <w:rPr>
                <w:rFonts w:cs="Calibri"/>
              </w:rPr>
              <w:t xml:space="preserve">with managers of units to ensure changes documented are accurate. </w:t>
            </w:r>
          </w:p>
          <w:p w14:paraId="2FB11175" w14:textId="5CC61FAB" w:rsidR="0070212B" w:rsidRPr="00E42FFF" w:rsidRDefault="00FB45D7" w:rsidP="00FB45D7">
            <w:pPr>
              <w:numPr>
                <w:ilvl w:val="0"/>
                <w:numId w:val="5"/>
              </w:numPr>
              <w:spacing w:after="0" w:line="240" w:lineRule="auto"/>
              <w:rPr>
                <w:rFonts w:cs="Calibri"/>
              </w:rPr>
            </w:pPr>
            <w:r>
              <w:rPr>
                <w:rFonts w:cs="Calibri"/>
              </w:rPr>
              <w:t>Ability to analyse and interpret large volumes of data to spot issues / trends and make recommendation for next steps.</w:t>
            </w:r>
          </w:p>
          <w:p w14:paraId="36F78959" w14:textId="0C88BC41" w:rsidR="0070212B" w:rsidRPr="00E42FFF" w:rsidRDefault="00FB45D7" w:rsidP="00FB45D7">
            <w:pPr>
              <w:numPr>
                <w:ilvl w:val="0"/>
                <w:numId w:val="5"/>
              </w:numPr>
              <w:spacing w:after="0" w:line="240" w:lineRule="auto"/>
              <w:rPr>
                <w:rFonts w:cs="Calibri"/>
              </w:rPr>
            </w:pPr>
            <w:r>
              <w:rPr>
                <w:rFonts w:cs="Calibri"/>
              </w:rPr>
              <w:t xml:space="preserve">Get clear visibility of the processes to ensure that applications functionality is optimised in the process design. </w:t>
            </w:r>
          </w:p>
          <w:p w14:paraId="515CFEFC" w14:textId="4678A4ED" w:rsidR="0070212B" w:rsidRPr="00E42FFF" w:rsidRDefault="00FB45D7" w:rsidP="00FB45D7">
            <w:pPr>
              <w:numPr>
                <w:ilvl w:val="0"/>
                <w:numId w:val="5"/>
              </w:numPr>
              <w:spacing w:after="0" w:line="240" w:lineRule="auto"/>
              <w:rPr>
                <w:rFonts w:cs="Calibri"/>
              </w:rPr>
            </w:pPr>
            <w:r>
              <w:rPr>
                <w:rFonts w:cs="Calibri"/>
              </w:rPr>
              <w:t>Able to quickly learn best practice in process and systems.</w:t>
            </w:r>
          </w:p>
          <w:p w14:paraId="77AEF9B6" w14:textId="1D5BFB28" w:rsidR="0070212B" w:rsidRPr="00E42FFF" w:rsidRDefault="0070212B" w:rsidP="00FB45D7">
            <w:pPr>
              <w:spacing w:after="0" w:line="240" w:lineRule="auto"/>
              <w:ind w:left="360"/>
              <w:rPr>
                <w:rFonts w:cs="Calibri"/>
              </w:rPr>
            </w:pPr>
          </w:p>
        </w:tc>
      </w:tr>
      <w:tr w:rsidR="0070212B" w:rsidRPr="00E42FFF" w14:paraId="1033AC9D" w14:textId="77777777" w:rsidTr="00526DAF">
        <w:tc>
          <w:tcPr>
            <w:tcW w:w="2445" w:type="dxa"/>
            <w:vMerge/>
            <w:tcBorders>
              <w:left w:val="single" w:sz="4" w:space="0" w:color="auto"/>
              <w:bottom w:val="single" w:sz="4" w:space="0" w:color="auto"/>
              <w:right w:val="single" w:sz="4" w:space="0" w:color="auto"/>
            </w:tcBorders>
          </w:tcPr>
          <w:p w14:paraId="5FD97005" w14:textId="77777777" w:rsidR="0070212B" w:rsidRPr="00E42FFF"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33AB60F6" w14:textId="77777777" w:rsidR="0070212B" w:rsidRPr="00E42FFF" w:rsidRDefault="0070212B" w:rsidP="003934AA">
            <w:pPr>
              <w:spacing w:after="0" w:line="240" w:lineRule="auto"/>
              <w:rPr>
                <w:rFonts w:asciiTheme="minorHAnsi" w:hAnsiTheme="minorHAnsi" w:cstheme="minorHAnsi"/>
              </w:rPr>
            </w:pPr>
            <w:r w:rsidRPr="00E42FFF">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14:paraId="50B37B7B" w14:textId="2485AF40" w:rsidR="0070212B" w:rsidRPr="00E42FFF" w:rsidRDefault="0070212B" w:rsidP="00623632">
            <w:pPr>
              <w:spacing w:after="0" w:line="240" w:lineRule="auto"/>
              <w:rPr>
                <w:rFonts w:cs="Calibri"/>
              </w:rPr>
            </w:pPr>
            <w:r w:rsidRPr="00E42FFF">
              <w:rPr>
                <w:rFonts w:cs="Calibri"/>
              </w:rPr>
              <w:t xml:space="preserve">Manage own expenses and contribute to gaining best value from resources within </w:t>
            </w:r>
            <w:r w:rsidR="009561AF" w:rsidRPr="00E42FFF">
              <w:rPr>
                <w:rFonts w:cs="Calibri"/>
              </w:rPr>
              <w:t xml:space="preserve">the limited </w:t>
            </w:r>
            <w:r w:rsidRPr="00E42FFF">
              <w:rPr>
                <w:rFonts w:cs="Calibri"/>
              </w:rPr>
              <w:t xml:space="preserve">budgets for the </w:t>
            </w:r>
            <w:r w:rsidR="00FB45D7">
              <w:rPr>
                <w:rFonts w:cs="Calibri"/>
              </w:rPr>
              <w:t>organisation.</w:t>
            </w:r>
          </w:p>
          <w:p w14:paraId="10950DC8" w14:textId="77777777" w:rsidR="0070212B" w:rsidRPr="00E42FFF" w:rsidRDefault="0070212B" w:rsidP="00623632">
            <w:pPr>
              <w:spacing w:after="0" w:line="240" w:lineRule="auto"/>
              <w:rPr>
                <w:rFonts w:cs="Calibri"/>
              </w:rPr>
            </w:pPr>
          </w:p>
          <w:p w14:paraId="413E5AF1" w14:textId="77777777" w:rsidR="0070212B" w:rsidRPr="00E42FFF" w:rsidRDefault="0070212B" w:rsidP="00623632">
            <w:pPr>
              <w:spacing w:after="0" w:line="240" w:lineRule="auto"/>
              <w:rPr>
                <w:rFonts w:asciiTheme="minorHAnsi" w:hAnsiTheme="minorHAnsi" w:cstheme="minorHAnsi"/>
              </w:rPr>
            </w:pPr>
          </w:p>
        </w:tc>
      </w:tr>
    </w:tbl>
    <w:p w14:paraId="2971CD71" w14:textId="77777777" w:rsidR="00C73D35" w:rsidRPr="00E42FFF" w:rsidRDefault="00C73D35" w:rsidP="00A62CD6">
      <w:pPr>
        <w:spacing w:after="0" w:line="240" w:lineRule="auto"/>
      </w:pPr>
    </w:p>
    <w:p w14:paraId="0DE329B1" w14:textId="77777777" w:rsidR="008748B9" w:rsidRPr="00E42FFF" w:rsidRDefault="008748B9" w:rsidP="008748B9">
      <w:pPr>
        <w:spacing w:after="0" w:line="240" w:lineRule="auto"/>
        <w:rPr>
          <w:rFonts w:cs="Calibri"/>
          <w:b/>
          <w:bCs/>
          <w:color w:val="000000"/>
          <w:sz w:val="36"/>
          <w:szCs w:val="36"/>
        </w:rPr>
      </w:pPr>
      <w:r w:rsidRPr="00E42FFF">
        <w:rPr>
          <w:rFonts w:cs="Calibri"/>
          <w:b/>
          <w:bCs/>
          <w:color w:val="000000"/>
          <w:sz w:val="36"/>
          <w:szCs w:val="36"/>
        </w:rPr>
        <w:t>PERSON SPECIFICATION</w:t>
      </w:r>
    </w:p>
    <w:p w14:paraId="5EC32345" w14:textId="77777777" w:rsidR="008748B9" w:rsidRPr="00E42FFF" w:rsidRDefault="008748B9" w:rsidP="008748B9">
      <w:pPr>
        <w:spacing w:after="0" w:line="240" w:lineRule="auto"/>
        <w:rPr>
          <w:rFonts w:cs="Calibri"/>
        </w:rPr>
      </w:pPr>
    </w:p>
    <w:p w14:paraId="7F2D0234" w14:textId="77777777" w:rsidR="008748B9" w:rsidRPr="00E42FFF"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8748B9" w:rsidRPr="00E42FFF" w14:paraId="3B1C8F62" w14:textId="77777777" w:rsidTr="00E67BF8">
        <w:tc>
          <w:tcPr>
            <w:tcW w:w="1650" w:type="dxa"/>
            <w:tcBorders>
              <w:top w:val="single" w:sz="4" w:space="0" w:color="auto"/>
              <w:left w:val="single" w:sz="4" w:space="0" w:color="auto"/>
              <w:bottom w:val="single" w:sz="4" w:space="0" w:color="auto"/>
              <w:right w:val="single" w:sz="4" w:space="0" w:color="auto"/>
            </w:tcBorders>
          </w:tcPr>
          <w:p w14:paraId="7CBA738E" w14:textId="77777777" w:rsidR="008748B9" w:rsidRPr="00E42FFF" w:rsidRDefault="008748B9" w:rsidP="00E67BF8">
            <w:pPr>
              <w:spacing w:after="0" w:line="240" w:lineRule="auto"/>
              <w:rPr>
                <w:rFonts w:cs="Calibri"/>
              </w:rPr>
            </w:pPr>
            <w:r w:rsidRPr="00E42FFF">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14:paraId="17F019BB" w14:textId="43D8436C" w:rsidR="008748B9" w:rsidRPr="00E42FFF" w:rsidRDefault="00EE55CB" w:rsidP="00E67BF8">
            <w:pPr>
              <w:spacing w:after="0" w:line="240" w:lineRule="auto"/>
              <w:rPr>
                <w:rFonts w:cs="Calibri"/>
              </w:rPr>
            </w:pPr>
            <w:r>
              <w:rPr>
                <w:rFonts w:cs="Calibri"/>
              </w:rPr>
              <w:t>HR Systems Analyst</w:t>
            </w:r>
          </w:p>
          <w:p w14:paraId="7117DA3F" w14:textId="77777777" w:rsidR="008748B9" w:rsidRPr="00E42FFF" w:rsidRDefault="008748B9" w:rsidP="00E67BF8">
            <w:pPr>
              <w:spacing w:after="0" w:line="240" w:lineRule="auto"/>
              <w:rPr>
                <w:rFonts w:cs="Calibri"/>
              </w:rPr>
            </w:pPr>
          </w:p>
        </w:tc>
      </w:tr>
      <w:tr w:rsidR="008748B9" w:rsidRPr="00E42FFF" w14:paraId="3A8ACBB0" w14:textId="77777777" w:rsidTr="00E67BF8">
        <w:tc>
          <w:tcPr>
            <w:tcW w:w="9781" w:type="dxa"/>
            <w:gridSpan w:val="3"/>
            <w:tcBorders>
              <w:top w:val="single" w:sz="4" w:space="0" w:color="auto"/>
              <w:left w:val="nil"/>
              <w:bottom w:val="single" w:sz="4" w:space="0" w:color="auto"/>
              <w:right w:val="nil"/>
            </w:tcBorders>
          </w:tcPr>
          <w:p w14:paraId="51B57D0A" w14:textId="77777777" w:rsidR="008748B9" w:rsidRPr="00E42FFF" w:rsidRDefault="008748B9" w:rsidP="00E67BF8">
            <w:pPr>
              <w:spacing w:after="0" w:line="240" w:lineRule="auto"/>
              <w:rPr>
                <w:rFonts w:cs="Calibri"/>
              </w:rPr>
            </w:pPr>
          </w:p>
        </w:tc>
      </w:tr>
      <w:tr w:rsidR="008748B9" w:rsidRPr="00E42FFF" w14:paraId="393D68CD" w14:textId="77777777" w:rsidTr="00E67BF8">
        <w:tc>
          <w:tcPr>
            <w:tcW w:w="1650" w:type="dxa"/>
            <w:vMerge w:val="restart"/>
            <w:tcBorders>
              <w:top w:val="single" w:sz="4" w:space="0" w:color="auto"/>
              <w:left w:val="single" w:sz="4" w:space="0" w:color="auto"/>
              <w:bottom w:val="single" w:sz="4" w:space="0" w:color="auto"/>
              <w:right w:val="single" w:sz="4" w:space="0" w:color="auto"/>
            </w:tcBorders>
          </w:tcPr>
          <w:p w14:paraId="79B4FDB8" w14:textId="77777777" w:rsidR="008748B9" w:rsidRPr="00E42FFF" w:rsidRDefault="008748B9" w:rsidP="00E67BF8">
            <w:pPr>
              <w:spacing w:after="0" w:line="240" w:lineRule="auto"/>
              <w:rPr>
                <w:rFonts w:cs="Calibri"/>
                <w:b/>
                <w:bCs/>
              </w:rPr>
            </w:pPr>
            <w:r w:rsidRPr="00E42FFF">
              <w:rPr>
                <w:rFonts w:cs="Calibri"/>
                <w:b/>
                <w:bCs/>
              </w:rPr>
              <w:t>Personal effectiveness</w:t>
            </w:r>
          </w:p>
          <w:p w14:paraId="2F76736E" w14:textId="77777777" w:rsidR="008748B9" w:rsidRPr="00E42FFF" w:rsidRDefault="008748B9" w:rsidP="00E67BF8">
            <w:pPr>
              <w:spacing w:after="0" w:line="240" w:lineRule="auto"/>
              <w:rPr>
                <w:rFonts w:cs="Calibri"/>
                <w:b/>
                <w:bCs/>
              </w:rPr>
            </w:pPr>
          </w:p>
          <w:p w14:paraId="6E3718E7" w14:textId="77777777" w:rsidR="008748B9" w:rsidRPr="00E42FFF" w:rsidRDefault="008748B9" w:rsidP="00E67BF8">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52C33CDE" w14:textId="77777777" w:rsidR="008748B9" w:rsidRPr="00E42FFF" w:rsidRDefault="008748B9" w:rsidP="00E67BF8">
            <w:pPr>
              <w:spacing w:after="0" w:line="240" w:lineRule="auto"/>
              <w:rPr>
                <w:rFonts w:cs="Calibri"/>
              </w:rPr>
            </w:pPr>
            <w:r w:rsidRPr="00E42FFF">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270300AB" w14:textId="77777777" w:rsidR="008748B9" w:rsidRPr="00E42FFF" w:rsidRDefault="008748B9" w:rsidP="00E67BF8">
            <w:pPr>
              <w:spacing w:after="0" w:line="240" w:lineRule="auto"/>
              <w:rPr>
                <w:rFonts w:cs="Calibri"/>
              </w:rPr>
            </w:pPr>
            <w:r w:rsidRPr="00E42FFF">
              <w:rPr>
                <w:rFonts w:cs="Calibri"/>
              </w:rPr>
              <w:t>Desirable</w:t>
            </w:r>
          </w:p>
        </w:tc>
      </w:tr>
      <w:tr w:rsidR="008748B9" w:rsidRPr="00E42FFF" w14:paraId="285B11BF" w14:textId="77777777" w:rsidTr="00E67BF8">
        <w:tc>
          <w:tcPr>
            <w:tcW w:w="1650" w:type="dxa"/>
            <w:vMerge/>
            <w:tcBorders>
              <w:top w:val="single" w:sz="4" w:space="0" w:color="auto"/>
              <w:left w:val="single" w:sz="4" w:space="0" w:color="auto"/>
              <w:bottom w:val="single" w:sz="4" w:space="0" w:color="auto"/>
              <w:right w:val="single" w:sz="4" w:space="0" w:color="auto"/>
            </w:tcBorders>
          </w:tcPr>
          <w:p w14:paraId="03EA61A9" w14:textId="77777777" w:rsidR="008748B9" w:rsidRPr="00E42FFF"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721AA68E" w14:textId="095F7541" w:rsidR="008E162C" w:rsidRDefault="004645AB" w:rsidP="004645AB">
            <w:pPr>
              <w:pStyle w:val="ListParagraph"/>
              <w:numPr>
                <w:ilvl w:val="0"/>
                <w:numId w:val="1"/>
              </w:numPr>
              <w:spacing w:after="0" w:line="240" w:lineRule="auto"/>
              <w:ind w:left="369"/>
              <w:rPr>
                <w:rFonts w:cs="Calibri"/>
              </w:rPr>
            </w:pPr>
            <w:r>
              <w:rPr>
                <w:rFonts w:cs="Calibri"/>
              </w:rPr>
              <w:t xml:space="preserve">Take ownership of a tasks from </w:t>
            </w:r>
            <w:r w:rsidR="00CA38D6">
              <w:rPr>
                <w:rFonts w:cs="Calibri"/>
              </w:rPr>
              <w:t>their beginning</w:t>
            </w:r>
            <w:r>
              <w:rPr>
                <w:rFonts w:cs="Calibri"/>
              </w:rPr>
              <w:t xml:space="preserve"> through to its completion</w:t>
            </w:r>
          </w:p>
          <w:p w14:paraId="63D3FCF4" w14:textId="470D0AB4" w:rsidR="004645AB" w:rsidRDefault="004645AB" w:rsidP="004645AB">
            <w:pPr>
              <w:pStyle w:val="ListParagraph"/>
              <w:numPr>
                <w:ilvl w:val="0"/>
                <w:numId w:val="1"/>
              </w:numPr>
              <w:spacing w:after="0" w:line="240" w:lineRule="auto"/>
              <w:ind w:left="369"/>
              <w:rPr>
                <w:rFonts w:cs="Calibri"/>
              </w:rPr>
            </w:pPr>
            <w:r>
              <w:rPr>
                <w:rFonts w:cs="Calibri"/>
              </w:rPr>
              <w:t xml:space="preserve">Willingness to challenge and question requests and processes to ensure the best outcome is </w:t>
            </w:r>
            <w:proofErr w:type="gramStart"/>
            <w:r>
              <w:rPr>
                <w:rFonts w:cs="Calibri"/>
              </w:rPr>
              <w:t>achieved</w:t>
            </w:r>
            <w:proofErr w:type="gramEnd"/>
          </w:p>
          <w:p w14:paraId="15C07A84" w14:textId="425B8657" w:rsidR="004645AB" w:rsidRDefault="004645AB" w:rsidP="004645AB">
            <w:pPr>
              <w:pStyle w:val="ListParagraph"/>
              <w:numPr>
                <w:ilvl w:val="0"/>
                <w:numId w:val="1"/>
              </w:numPr>
              <w:spacing w:after="0" w:line="240" w:lineRule="auto"/>
              <w:ind w:left="369"/>
              <w:rPr>
                <w:rFonts w:cs="Calibri"/>
              </w:rPr>
            </w:pPr>
            <w:r>
              <w:rPr>
                <w:rFonts w:cs="Calibri"/>
              </w:rPr>
              <w:lastRenderedPageBreak/>
              <w:t>Methodical in their approach to tasks, ensuring adequate notes / actions are taken.</w:t>
            </w:r>
          </w:p>
          <w:p w14:paraId="4B6F654F" w14:textId="7EF3F256" w:rsidR="004645AB" w:rsidRPr="00E42FFF" w:rsidRDefault="004645AB" w:rsidP="004645AB">
            <w:pPr>
              <w:pStyle w:val="ListParagraph"/>
              <w:numPr>
                <w:ilvl w:val="0"/>
                <w:numId w:val="1"/>
              </w:numPr>
              <w:spacing w:after="0" w:line="240" w:lineRule="auto"/>
              <w:ind w:left="369"/>
            </w:pPr>
            <w:r w:rsidRPr="00E42FFF">
              <w:t>Ability to communicate effectively, both verbally and in writing with people</w:t>
            </w:r>
            <w:r>
              <w:t>.</w:t>
            </w:r>
          </w:p>
          <w:p w14:paraId="4C3D9B09" w14:textId="4E5EE6D8" w:rsidR="004645AB" w:rsidRPr="004645AB" w:rsidRDefault="004645AB" w:rsidP="004645AB">
            <w:pPr>
              <w:pStyle w:val="ListParagraph"/>
              <w:numPr>
                <w:ilvl w:val="0"/>
                <w:numId w:val="1"/>
              </w:numPr>
              <w:spacing w:after="0" w:line="240" w:lineRule="auto"/>
              <w:ind w:left="369"/>
              <w:rPr>
                <w:rFonts w:cs="Calibri"/>
              </w:rPr>
            </w:pPr>
            <w:r w:rsidRPr="00E42FFF">
              <w:t>Ability to maintain effective working relationships and to promote collaborative practice with all colleagues</w:t>
            </w:r>
            <w:r w:rsidR="00CA38D6">
              <w:t>.</w:t>
            </w:r>
          </w:p>
          <w:p w14:paraId="48F3B4C8" w14:textId="57374AF9" w:rsidR="004645AB" w:rsidRDefault="004645AB" w:rsidP="004645AB">
            <w:pPr>
              <w:pStyle w:val="ListParagraph"/>
              <w:numPr>
                <w:ilvl w:val="0"/>
                <w:numId w:val="1"/>
              </w:numPr>
              <w:spacing w:after="0" w:line="240" w:lineRule="auto"/>
              <w:ind w:left="369"/>
              <w:rPr>
                <w:rFonts w:cs="Calibri"/>
              </w:rPr>
            </w:pPr>
            <w:r>
              <w:rPr>
                <w:rFonts w:cs="Calibri"/>
              </w:rPr>
              <w:t xml:space="preserve">Ability to work well under </w:t>
            </w:r>
            <w:r w:rsidR="00CA38D6">
              <w:rPr>
                <w:rFonts w:cs="Calibri"/>
              </w:rPr>
              <w:t>pressure.</w:t>
            </w:r>
          </w:p>
          <w:p w14:paraId="653E2B55" w14:textId="29CAD5E5" w:rsidR="004645AB" w:rsidRPr="00CA38D6" w:rsidRDefault="00CA38D6" w:rsidP="004645AB">
            <w:pPr>
              <w:pStyle w:val="ListParagraph"/>
              <w:numPr>
                <w:ilvl w:val="0"/>
                <w:numId w:val="1"/>
              </w:numPr>
              <w:spacing w:after="0" w:line="240" w:lineRule="auto"/>
              <w:ind w:left="369"/>
              <w:rPr>
                <w:rFonts w:cs="Calibri"/>
              </w:rPr>
            </w:pPr>
            <w:r w:rsidRPr="00E42FFF">
              <w:t>Ability to organise, plan and prioritise on own initiative, including when under pressure and meeting</w:t>
            </w:r>
            <w:r>
              <w:t xml:space="preserve"> deadlines.</w:t>
            </w:r>
          </w:p>
          <w:p w14:paraId="572C6EAD" w14:textId="657C7B78" w:rsidR="00CA38D6" w:rsidRPr="00CA38D6" w:rsidRDefault="00CA38D6" w:rsidP="00CA38D6">
            <w:pPr>
              <w:pStyle w:val="ListParagraph"/>
              <w:numPr>
                <w:ilvl w:val="0"/>
                <w:numId w:val="1"/>
              </w:numPr>
              <w:spacing w:after="0" w:line="240" w:lineRule="auto"/>
              <w:ind w:left="369"/>
            </w:pPr>
            <w:r w:rsidRPr="00E42FFF">
              <w:t>Ability to work flexibly and enthusiastically within a team or on own initiative</w:t>
            </w:r>
            <w:r>
              <w:t>.</w:t>
            </w:r>
          </w:p>
        </w:tc>
        <w:tc>
          <w:tcPr>
            <w:tcW w:w="4171" w:type="dxa"/>
            <w:tcBorders>
              <w:top w:val="single" w:sz="4" w:space="0" w:color="auto"/>
              <w:left w:val="single" w:sz="4" w:space="0" w:color="auto"/>
              <w:bottom w:val="single" w:sz="4" w:space="0" w:color="auto"/>
              <w:right w:val="single" w:sz="4" w:space="0" w:color="auto"/>
            </w:tcBorders>
          </w:tcPr>
          <w:p w14:paraId="0DDE5967" w14:textId="77777777" w:rsidR="008748B9" w:rsidRPr="00E42FFF" w:rsidRDefault="008748B9" w:rsidP="00E67BF8">
            <w:pPr>
              <w:pStyle w:val="ListParagraph"/>
              <w:spacing w:after="0" w:line="240" w:lineRule="auto"/>
              <w:ind w:left="360"/>
              <w:rPr>
                <w:rFonts w:cs="Calibri"/>
              </w:rPr>
            </w:pPr>
          </w:p>
          <w:p w14:paraId="26187473" w14:textId="77777777" w:rsidR="008748B9" w:rsidRPr="00E42FFF" w:rsidRDefault="008748B9" w:rsidP="00E67BF8">
            <w:pPr>
              <w:pStyle w:val="ListParagraph"/>
              <w:spacing w:after="0" w:line="240" w:lineRule="auto"/>
              <w:ind w:left="360"/>
              <w:rPr>
                <w:rFonts w:cs="Calibri"/>
              </w:rPr>
            </w:pPr>
          </w:p>
          <w:p w14:paraId="133823D1" w14:textId="77777777" w:rsidR="008748B9" w:rsidRPr="00E42FFF" w:rsidRDefault="008748B9" w:rsidP="00E67BF8">
            <w:pPr>
              <w:pStyle w:val="ListParagraph"/>
              <w:spacing w:after="0" w:line="240" w:lineRule="auto"/>
              <w:ind w:left="360"/>
              <w:rPr>
                <w:rFonts w:cs="Calibri"/>
              </w:rPr>
            </w:pPr>
          </w:p>
          <w:p w14:paraId="6BC2B9B4" w14:textId="77777777" w:rsidR="008748B9" w:rsidRPr="00E42FFF" w:rsidRDefault="008748B9" w:rsidP="00E67BF8">
            <w:pPr>
              <w:pStyle w:val="ListParagraph"/>
              <w:spacing w:after="0" w:line="240" w:lineRule="auto"/>
              <w:ind w:left="360"/>
              <w:rPr>
                <w:rFonts w:cs="Calibri"/>
              </w:rPr>
            </w:pPr>
          </w:p>
        </w:tc>
      </w:tr>
      <w:tr w:rsidR="008748B9" w:rsidRPr="00E42FFF" w14:paraId="30393C23" w14:textId="77777777" w:rsidTr="00E67BF8">
        <w:tc>
          <w:tcPr>
            <w:tcW w:w="1650" w:type="dxa"/>
            <w:tcBorders>
              <w:top w:val="single" w:sz="4" w:space="0" w:color="auto"/>
              <w:left w:val="nil"/>
              <w:bottom w:val="single" w:sz="4" w:space="0" w:color="auto"/>
              <w:right w:val="nil"/>
            </w:tcBorders>
          </w:tcPr>
          <w:p w14:paraId="48C4A0D5" w14:textId="77777777" w:rsidR="008748B9" w:rsidRPr="00E42FFF"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14:paraId="3A5ADA0E" w14:textId="77777777" w:rsidR="008748B9" w:rsidRPr="00E42FFF"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14:paraId="4A6C1A49" w14:textId="77777777" w:rsidR="008748B9" w:rsidRPr="00E42FFF" w:rsidRDefault="008748B9" w:rsidP="00E67BF8">
            <w:pPr>
              <w:spacing w:after="0" w:line="240" w:lineRule="auto"/>
              <w:rPr>
                <w:rFonts w:cs="Calibri"/>
              </w:rPr>
            </w:pPr>
          </w:p>
        </w:tc>
      </w:tr>
      <w:tr w:rsidR="008748B9" w:rsidRPr="00E42FFF" w14:paraId="4BF513C6" w14:textId="77777777" w:rsidTr="00E67BF8">
        <w:tc>
          <w:tcPr>
            <w:tcW w:w="1650" w:type="dxa"/>
            <w:vMerge w:val="restart"/>
            <w:tcBorders>
              <w:top w:val="single" w:sz="4" w:space="0" w:color="auto"/>
              <w:left w:val="single" w:sz="4" w:space="0" w:color="auto"/>
              <w:bottom w:val="single" w:sz="4" w:space="0" w:color="auto"/>
              <w:right w:val="single" w:sz="4" w:space="0" w:color="auto"/>
            </w:tcBorders>
          </w:tcPr>
          <w:p w14:paraId="1EC4C77C" w14:textId="77777777" w:rsidR="008748B9" w:rsidRPr="00E42FFF" w:rsidRDefault="008748B9" w:rsidP="00E67BF8">
            <w:pPr>
              <w:spacing w:after="0" w:line="240" w:lineRule="auto"/>
              <w:rPr>
                <w:rFonts w:cs="Calibri"/>
                <w:b/>
                <w:bCs/>
              </w:rPr>
            </w:pPr>
            <w:r w:rsidRPr="00E42FFF">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14:paraId="7E259F6F" w14:textId="77777777" w:rsidR="008748B9" w:rsidRPr="00E42FFF" w:rsidRDefault="008748B9" w:rsidP="00E67BF8">
            <w:pPr>
              <w:spacing w:after="0" w:line="240" w:lineRule="auto"/>
              <w:rPr>
                <w:rFonts w:cs="Calibri"/>
              </w:rPr>
            </w:pPr>
            <w:r w:rsidRPr="00E42FFF">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46258CB" w14:textId="77777777" w:rsidR="008748B9" w:rsidRPr="00E42FFF" w:rsidRDefault="008748B9" w:rsidP="00E67BF8">
            <w:pPr>
              <w:spacing w:after="0" w:line="240" w:lineRule="auto"/>
              <w:rPr>
                <w:rFonts w:cs="Calibri"/>
              </w:rPr>
            </w:pPr>
            <w:r w:rsidRPr="00E42FFF">
              <w:rPr>
                <w:rFonts w:cs="Calibri"/>
              </w:rPr>
              <w:t>Desirable</w:t>
            </w:r>
          </w:p>
        </w:tc>
      </w:tr>
      <w:tr w:rsidR="008748B9" w:rsidRPr="00E42FFF" w14:paraId="2FE6F8C1" w14:textId="77777777" w:rsidTr="00E67BF8">
        <w:tc>
          <w:tcPr>
            <w:tcW w:w="1650" w:type="dxa"/>
            <w:vMerge/>
            <w:tcBorders>
              <w:top w:val="single" w:sz="4" w:space="0" w:color="auto"/>
              <w:left w:val="single" w:sz="4" w:space="0" w:color="auto"/>
              <w:bottom w:val="single" w:sz="4" w:space="0" w:color="auto"/>
              <w:right w:val="single" w:sz="4" w:space="0" w:color="auto"/>
            </w:tcBorders>
          </w:tcPr>
          <w:p w14:paraId="14047D55" w14:textId="77777777" w:rsidR="008748B9" w:rsidRPr="00E42FFF"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2819E212" w14:textId="2ECA060C" w:rsidR="00CA38D6" w:rsidRDefault="00CA38D6" w:rsidP="00CA38D6">
            <w:pPr>
              <w:pStyle w:val="ListParagraph"/>
              <w:numPr>
                <w:ilvl w:val="0"/>
                <w:numId w:val="9"/>
              </w:numPr>
              <w:spacing w:before="6" w:after="6" w:line="240" w:lineRule="auto"/>
            </w:pPr>
            <w:r>
              <w:t>Ability to confidently use Excel functionality (to complete data analysis)</w:t>
            </w:r>
          </w:p>
          <w:p w14:paraId="2F82F889" w14:textId="77777777" w:rsidR="00CA25A1" w:rsidRDefault="00CA38D6" w:rsidP="00CA38D6">
            <w:pPr>
              <w:pStyle w:val="ListParagraph"/>
              <w:numPr>
                <w:ilvl w:val="0"/>
                <w:numId w:val="9"/>
              </w:numPr>
              <w:spacing w:before="6" w:after="6" w:line="240" w:lineRule="auto"/>
            </w:pPr>
            <w:r>
              <w:t xml:space="preserve"> Ability to use other Microsoft applications: Teams, Outlook, Word</w:t>
            </w:r>
          </w:p>
          <w:p w14:paraId="0AA43141" w14:textId="010E7AEA" w:rsidR="00CA38D6" w:rsidRPr="00E42FFF" w:rsidRDefault="00CA38D6" w:rsidP="00CA38D6">
            <w:pPr>
              <w:pStyle w:val="ListParagraph"/>
              <w:numPr>
                <w:ilvl w:val="0"/>
                <w:numId w:val="9"/>
              </w:numPr>
              <w:spacing w:before="6" w:after="6" w:line="240" w:lineRule="auto"/>
            </w:pPr>
            <w:r>
              <w:t>Working knowledge of a HRIS application.</w:t>
            </w:r>
          </w:p>
        </w:tc>
        <w:tc>
          <w:tcPr>
            <w:tcW w:w="4171" w:type="dxa"/>
            <w:tcBorders>
              <w:top w:val="single" w:sz="4" w:space="0" w:color="auto"/>
              <w:left w:val="single" w:sz="4" w:space="0" w:color="auto"/>
              <w:bottom w:val="single" w:sz="4" w:space="0" w:color="auto"/>
              <w:right w:val="single" w:sz="4" w:space="0" w:color="auto"/>
            </w:tcBorders>
          </w:tcPr>
          <w:p w14:paraId="6CE172EE" w14:textId="70335D1D" w:rsidR="00CA38D6" w:rsidRDefault="00CA38D6" w:rsidP="00CA38D6">
            <w:pPr>
              <w:pStyle w:val="ListParagraph"/>
              <w:numPr>
                <w:ilvl w:val="0"/>
                <w:numId w:val="2"/>
              </w:numPr>
              <w:spacing w:after="0" w:line="240" w:lineRule="auto"/>
              <w:ind w:left="378"/>
              <w:rPr>
                <w:rFonts w:cs="Calibri"/>
              </w:rPr>
            </w:pPr>
            <w:r>
              <w:rPr>
                <w:rFonts w:cs="Calibri"/>
              </w:rPr>
              <w:t xml:space="preserve">Working knowledge of </w:t>
            </w:r>
            <w:proofErr w:type="spellStart"/>
            <w:r>
              <w:rPr>
                <w:rFonts w:cs="Calibri"/>
              </w:rPr>
              <w:t>iTrent</w:t>
            </w:r>
            <w:proofErr w:type="spellEnd"/>
            <w:r>
              <w:rPr>
                <w:rFonts w:cs="Calibri"/>
              </w:rPr>
              <w:t xml:space="preserve"> application and the establishment management process</w:t>
            </w:r>
          </w:p>
          <w:p w14:paraId="74B6365B" w14:textId="77777777" w:rsidR="00CA38D6" w:rsidRDefault="00CA38D6" w:rsidP="00CA38D6">
            <w:pPr>
              <w:pStyle w:val="ListParagraph"/>
              <w:numPr>
                <w:ilvl w:val="0"/>
                <w:numId w:val="2"/>
              </w:numPr>
              <w:spacing w:after="0" w:line="240" w:lineRule="auto"/>
              <w:ind w:left="378"/>
              <w:rPr>
                <w:rFonts w:cs="Calibri"/>
              </w:rPr>
            </w:pPr>
            <w:r w:rsidRPr="00CA38D6">
              <w:rPr>
                <w:rFonts w:cs="Calibri"/>
              </w:rPr>
              <w:t>Working knowledge of SAP Business Objects</w:t>
            </w:r>
          </w:p>
          <w:p w14:paraId="6B762E9C" w14:textId="4685275C" w:rsidR="00CA38D6" w:rsidRPr="00CA38D6" w:rsidRDefault="00CA38D6" w:rsidP="00CA38D6">
            <w:pPr>
              <w:pStyle w:val="ListParagraph"/>
              <w:numPr>
                <w:ilvl w:val="0"/>
                <w:numId w:val="2"/>
              </w:numPr>
              <w:spacing w:after="0" w:line="240" w:lineRule="auto"/>
              <w:ind w:left="378"/>
              <w:rPr>
                <w:rFonts w:cs="Calibri"/>
              </w:rPr>
            </w:pPr>
            <w:r>
              <w:rPr>
                <w:rFonts w:cs="Calibri"/>
              </w:rPr>
              <w:t>Extensive use of Excel functionality to complete data analysis with ease.</w:t>
            </w:r>
          </w:p>
        </w:tc>
      </w:tr>
      <w:tr w:rsidR="008748B9" w:rsidRPr="00E42FFF" w14:paraId="1CEC3971" w14:textId="77777777" w:rsidTr="00E67BF8">
        <w:tc>
          <w:tcPr>
            <w:tcW w:w="1650" w:type="dxa"/>
            <w:tcBorders>
              <w:top w:val="single" w:sz="4" w:space="0" w:color="auto"/>
              <w:left w:val="nil"/>
              <w:bottom w:val="single" w:sz="4" w:space="0" w:color="auto"/>
              <w:right w:val="nil"/>
            </w:tcBorders>
          </w:tcPr>
          <w:p w14:paraId="4AE1D51C" w14:textId="77777777" w:rsidR="008748B9" w:rsidRPr="00E42FFF"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14:paraId="54B97A92" w14:textId="77777777" w:rsidR="008748B9" w:rsidRPr="00E42FFF"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14:paraId="6AA0265A" w14:textId="77777777" w:rsidR="008748B9" w:rsidRPr="00E42FFF" w:rsidRDefault="008748B9" w:rsidP="00E67BF8">
            <w:pPr>
              <w:spacing w:after="0" w:line="240" w:lineRule="auto"/>
              <w:rPr>
                <w:rFonts w:cs="Calibri"/>
              </w:rPr>
            </w:pPr>
          </w:p>
        </w:tc>
      </w:tr>
      <w:tr w:rsidR="008748B9" w:rsidRPr="00E42FFF" w14:paraId="26BBF980" w14:textId="77777777"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2D64695C" w14:textId="77777777" w:rsidR="008748B9" w:rsidRPr="00E42FFF" w:rsidRDefault="008748B9" w:rsidP="00E67BF8">
            <w:pPr>
              <w:spacing w:after="0" w:line="240" w:lineRule="auto"/>
              <w:rPr>
                <w:rFonts w:cs="Calibri"/>
                <w:b/>
                <w:bCs/>
              </w:rPr>
            </w:pPr>
            <w:r w:rsidRPr="00E42FFF">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14:paraId="002AC8F1" w14:textId="77777777" w:rsidR="008748B9" w:rsidRPr="00E42FFF" w:rsidRDefault="008748B9" w:rsidP="00E67BF8">
            <w:pPr>
              <w:spacing w:after="0" w:line="240" w:lineRule="auto"/>
              <w:rPr>
                <w:rFonts w:cs="Calibri"/>
              </w:rPr>
            </w:pPr>
            <w:r w:rsidRPr="00E42FFF">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46B62DA" w14:textId="77777777" w:rsidR="008748B9" w:rsidRPr="00E42FFF" w:rsidRDefault="008748B9" w:rsidP="00E67BF8">
            <w:pPr>
              <w:spacing w:after="0" w:line="240" w:lineRule="auto"/>
              <w:rPr>
                <w:rFonts w:cs="Calibri"/>
              </w:rPr>
            </w:pPr>
            <w:r w:rsidRPr="00E42FFF">
              <w:rPr>
                <w:rFonts w:cs="Calibri"/>
              </w:rPr>
              <w:t>Desirable</w:t>
            </w:r>
          </w:p>
        </w:tc>
      </w:tr>
      <w:tr w:rsidR="008748B9" w:rsidRPr="00E42FFF" w14:paraId="5FE3DFCD" w14:textId="77777777"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145F5D1C" w14:textId="77777777" w:rsidR="008748B9" w:rsidRPr="00E42FFF"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6EFA3973" w14:textId="77777777" w:rsidR="008748B9" w:rsidRPr="00E42FFF" w:rsidRDefault="008748B9" w:rsidP="004645AB">
            <w:pPr>
              <w:pStyle w:val="ListParagraph"/>
              <w:numPr>
                <w:ilvl w:val="0"/>
                <w:numId w:val="2"/>
              </w:numPr>
              <w:spacing w:before="6" w:after="6" w:line="240" w:lineRule="auto"/>
              <w:ind w:left="369"/>
              <w:rPr>
                <w:rFonts w:cs="Calibri"/>
              </w:rPr>
            </w:pPr>
          </w:p>
        </w:tc>
        <w:tc>
          <w:tcPr>
            <w:tcW w:w="4171" w:type="dxa"/>
            <w:tcBorders>
              <w:top w:val="single" w:sz="4" w:space="0" w:color="auto"/>
              <w:left w:val="single" w:sz="4" w:space="0" w:color="auto"/>
              <w:bottom w:val="single" w:sz="4" w:space="0" w:color="auto"/>
              <w:right w:val="single" w:sz="4" w:space="0" w:color="auto"/>
            </w:tcBorders>
          </w:tcPr>
          <w:p w14:paraId="5830B6DB" w14:textId="553E432D" w:rsidR="008748B9" w:rsidRPr="00E42FFF" w:rsidRDefault="008748B9" w:rsidP="00FB45D7">
            <w:pPr>
              <w:pStyle w:val="ListParagraph"/>
              <w:numPr>
                <w:ilvl w:val="0"/>
                <w:numId w:val="2"/>
              </w:numPr>
              <w:spacing w:after="0" w:line="240" w:lineRule="auto"/>
              <w:ind w:left="378"/>
              <w:rPr>
                <w:rFonts w:cs="Calibri"/>
              </w:rPr>
            </w:pPr>
          </w:p>
        </w:tc>
      </w:tr>
      <w:tr w:rsidR="008748B9" w:rsidRPr="00E42FFF" w14:paraId="3CEF504D" w14:textId="77777777" w:rsidTr="00E67BF8">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14:paraId="440D990F" w14:textId="77777777" w:rsidR="008748B9" w:rsidRPr="00E42FFF"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14:paraId="58B5A944" w14:textId="77777777" w:rsidR="008748B9" w:rsidRPr="00E42FFF"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14:paraId="4C2B8738" w14:textId="77777777" w:rsidR="008748B9" w:rsidRPr="00E42FFF" w:rsidRDefault="008748B9" w:rsidP="00E67BF8">
            <w:pPr>
              <w:spacing w:after="0" w:line="240" w:lineRule="auto"/>
              <w:rPr>
                <w:rFonts w:cs="Calibri"/>
              </w:rPr>
            </w:pPr>
          </w:p>
        </w:tc>
      </w:tr>
      <w:tr w:rsidR="008748B9" w:rsidRPr="00E42FFF" w14:paraId="4130E320" w14:textId="77777777"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43E87576" w14:textId="77777777" w:rsidR="008748B9" w:rsidRPr="00E42FFF" w:rsidRDefault="008748B9" w:rsidP="00E67BF8">
            <w:pPr>
              <w:spacing w:after="0" w:line="240" w:lineRule="auto"/>
              <w:rPr>
                <w:rFonts w:cs="Calibri"/>
                <w:b/>
                <w:bCs/>
              </w:rPr>
            </w:pPr>
            <w:r w:rsidRPr="00E42FFF">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14:paraId="47EF0164" w14:textId="77777777" w:rsidR="008748B9" w:rsidRPr="00E42FFF" w:rsidRDefault="008748B9" w:rsidP="00E67BF8">
            <w:pPr>
              <w:spacing w:after="0" w:line="240" w:lineRule="auto"/>
              <w:rPr>
                <w:rFonts w:cs="Calibri"/>
              </w:rPr>
            </w:pPr>
            <w:r w:rsidRPr="00E42FFF">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371524C8" w14:textId="77777777" w:rsidR="008748B9" w:rsidRPr="00E42FFF" w:rsidRDefault="008748B9" w:rsidP="00E67BF8">
            <w:pPr>
              <w:spacing w:after="0" w:line="240" w:lineRule="auto"/>
              <w:rPr>
                <w:rFonts w:cs="Calibri"/>
              </w:rPr>
            </w:pPr>
            <w:r w:rsidRPr="00E42FFF">
              <w:rPr>
                <w:rFonts w:cs="Calibri"/>
              </w:rPr>
              <w:t>Desirable</w:t>
            </w:r>
          </w:p>
        </w:tc>
      </w:tr>
      <w:tr w:rsidR="008748B9" w:rsidRPr="00ED7305" w14:paraId="2ED2E149" w14:textId="77777777"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0B860DA2" w14:textId="77777777" w:rsidR="008748B9" w:rsidRPr="00E42FFF"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503ED9CA" w14:textId="77777777" w:rsidR="008748B9" w:rsidRPr="008E162C" w:rsidRDefault="008748B9" w:rsidP="004645AB">
            <w:pPr>
              <w:pStyle w:val="ListParagraph"/>
              <w:numPr>
                <w:ilvl w:val="0"/>
                <w:numId w:val="3"/>
              </w:numPr>
              <w:spacing w:after="0" w:line="240" w:lineRule="auto"/>
              <w:ind w:left="369"/>
              <w:rPr>
                <w:rFonts w:cs="Calibri"/>
              </w:rPr>
            </w:pPr>
          </w:p>
        </w:tc>
        <w:tc>
          <w:tcPr>
            <w:tcW w:w="4171" w:type="dxa"/>
            <w:tcBorders>
              <w:top w:val="single" w:sz="4" w:space="0" w:color="auto"/>
              <w:left w:val="single" w:sz="4" w:space="0" w:color="auto"/>
              <w:bottom w:val="single" w:sz="4" w:space="0" w:color="auto"/>
              <w:right w:val="single" w:sz="4" w:space="0" w:color="auto"/>
            </w:tcBorders>
          </w:tcPr>
          <w:p w14:paraId="1635F3B3" w14:textId="77777777" w:rsidR="008748B9" w:rsidRPr="007222BC" w:rsidRDefault="008748B9" w:rsidP="00E67BF8">
            <w:pPr>
              <w:spacing w:after="0" w:line="240" w:lineRule="auto"/>
              <w:rPr>
                <w:rFonts w:cs="Calibri"/>
              </w:rPr>
            </w:pPr>
          </w:p>
        </w:tc>
      </w:tr>
    </w:tbl>
    <w:p w14:paraId="6B197D64" w14:textId="77777777" w:rsidR="008748B9" w:rsidRPr="00EB3211" w:rsidRDefault="008748B9" w:rsidP="008748B9">
      <w:pPr>
        <w:spacing w:after="0" w:line="240" w:lineRule="auto"/>
      </w:pPr>
    </w:p>
    <w:p w14:paraId="4BEC574B" w14:textId="77777777" w:rsidR="00C73D35" w:rsidRPr="00EB3211" w:rsidRDefault="00C73D35" w:rsidP="00A62CD6">
      <w:pPr>
        <w:spacing w:after="0" w:line="240" w:lineRule="auto"/>
      </w:pPr>
    </w:p>
    <w:sectPr w:rsidR="00C73D35" w:rsidRPr="00EB3211" w:rsidSect="00A833E6">
      <w:headerReference w:type="even" r:id="rId10"/>
      <w:headerReference w:type="default" r:id="rId11"/>
      <w:footerReference w:type="even" r:id="rId12"/>
      <w:footerReference w:type="default" r:id="rId13"/>
      <w:headerReference w:type="first" r:id="rId14"/>
      <w:footerReference w:type="first" r:id="rId15"/>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030F" w14:textId="77777777" w:rsidR="008C3634" w:rsidRDefault="008C3634" w:rsidP="008C359E">
      <w:pPr>
        <w:spacing w:after="0" w:line="240" w:lineRule="auto"/>
      </w:pPr>
      <w:r>
        <w:separator/>
      </w:r>
    </w:p>
  </w:endnote>
  <w:endnote w:type="continuationSeparator" w:id="0">
    <w:p w14:paraId="591BE253" w14:textId="77777777" w:rsidR="008C3634" w:rsidRDefault="008C3634"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926"/>
      <w:gridCol w:w="6826"/>
    </w:tblGrid>
    <w:tr w:rsidR="00447434" w:rsidRPr="00A9560E" w14:paraId="532FA39F" w14:textId="77777777">
      <w:trPr>
        <w:trHeight w:val="360"/>
      </w:trPr>
      <w:tc>
        <w:tcPr>
          <w:tcW w:w="1500" w:type="pct"/>
          <w:shd w:val="clear" w:color="auto" w:fill="8064A2"/>
        </w:tcPr>
        <w:p w14:paraId="79CEEC16" w14:textId="055592C1" w:rsidR="00447434" w:rsidRPr="00A9560E" w:rsidRDefault="00506CF9">
          <w:pPr>
            <w:pStyle w:val="Footer"/>
            <w:rPr>
              <w:color w:val="FFFFFF"/>
            </w:rPr>
          </w:pPr>
          <w:r>
            <w:rPr>
              <w:noProof/>
            </w:rPr>
            <mc:AlternateContent>
              <mc:Choice Requires="wps">
                <w:drawing>
                  <wp:anchor distT="0" distB="0" distL="0" distR="0" simplePos="0" relativeHeight="251659264" behindDoc="0" locked="0" layoutInCell="1" allowOverlap="1" wp14:anchorId="3EEBA804" wp14:editId="4F58B902">
                    <wp:simplePos x="685800" y="10001250"/>
                    <wp:positionH relativeFrom="page">
                      <wp:align>left</wp:align>
                    </wp:positionH>
                    <wp:positionV relativeFrom="page">
                      <wp:align>bottom</wp:align>
                    </wp:positionV>
                    <wp:extent cx="443865" cy="443865"/>
                    <wp:effectExtent l="0" t="0" r="0" b="0"/>
                    <wp:wrapNone/>
                    <wp:docPr id="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7EF4B" w14:textId="6B23D939"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EBA804" id="_x0000_t202" coordsize="21600,21600" o:spt="202" path="m,l,21600r21600,l21600,xe">
                    <v:stroke joinstyle="miter"/>
                    <v:path gradientshapeok="t" o:connecttype="rect"/>
                  </v:shapetype>
                  <v:shape id="Text Box 2" o:spid="_x0000_s1026" type="#_x0000_t202" alt="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377EF4B" w14:textId="6B23D939"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v:textbox>
                    <w10:wrap anchorx="page" anchory="page"/>
                  </v:shape>
                </w:pict>
              </mc:Fallback>
            </mc:AlternateContent>
          </w:r>
          <w:r w:rsidR="00AF35D6" w:rsidRPr="00A9560E">
            <w:fldChar w:fldCharType="begin"/>
          </w:r>
          <w:r w:rsidR="00D013AC" w:rsidRPr="00A9560E">
            <w:instrText xml:space="preserve"> PAGE   \* MERGEFORMAT </w:instrText>
          </w:r>
          <w:r w:rsidR="00AF35D6" w:rsidRPr="00A9560E">
            <w:fldChar w:fldCharType="separate"/>
          </w:r>
          <w:r w:rsidR="00382B40" w:rsidRPr="00382B40">
            <w:rPr>
              <w:noProof/>
              <w:color w:val="FFFFFF"/>
            </w:rPr>
            <w:t>2</w:t>
          </w:r>
          <w:r w:rsidR="00AF35D6" w:rsidRPr="00A9560E">
            <w:fldChar w:fldCharType="end"/>
          </w:r>
        </w:p>
      </w:tc>
      <w:tc>
        <w:tcPr>
          <w:tcW w:w="3500" w:type="pct"/>
        </w:tcPr>
        <w:p w14:paraId="1243EEDF" w14:textId="77777777" w:rsidR="00447434" w:rsidRPr="00A9560E" w:rsidRDefault="00447434" w:rsidP="00061BC9">
          <w:pPr>
            <w:pStyle w:val="Footer"/>
            <w:jc w:val="right"/>
          </w:pPr>
        </w:p>
      </w:tc>
    </w:tr>
  </w:tbl>
  <w:p w14:paraId="65A4F6F5" w14:textId="77777777" w:rsidR="00447434" w:rsidRDefault="0044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826"/>
      <w:gridCol w:w="2926"/>
    </w:tblGrid>
    <w:tr w:rsidR="00447434" w:rsidRPr="00A9560E" w14:paraId="1C1B03E8" w14:textId="77777777" w:rsidTr="0001692C">
      <w:trPr>
        <w:trHeight w:val="360"/>
      </w:trPr>
      <w:tc>
        <w:tcPr>
          <w:tcW w:w="3500" w:type="pct"/>
        </w:tcPr>
        <w:p w14:paraId="7B5B12FF" w14:textId="3A3B33C6" w:rsidR="00447434" w:rsidRPr="00A9560E" w:rsidRDefault="00506CF9" w:rsidP="00061BC9">
          <w:pPr>
            <w:pStyle w:val="Footer"/>
          </w:pPr>
          <w:r>
            <w:rPr>
              <w:noProof/>
            </w:rPr>
            <mc:AlternateContent>
              <mc:Choice Requires="wps">
                <w:drawing>
                  <wp:anchor distT="0" distB="0" distL="0" distR="0" simplePos="0" relativeHeight="251660288" behindDoc="0" locked="0" layoutInCell="1" allowOverlap="1" wp14:anchorId="0C3E1145" wp14:editId="6382B348">
                    <wp:simplePos x="685800" y="10001250"/>
                    <wp:positionH relativeFrom="page">
                      <wp:align>left</wp:align>
                    </wp:positionH>
                    <wp:positionV relativeFrom="page">
                      <wp:align>bottom</wp:align>
                    </wp:positionV>
                    <wp:extent cx="443865" cy="443865"/>
                    <wp:effectExtent l="0" t="0" r="0" b="0"/>
                    <wp:wrapNone/>
                    <wp:docPr id="3"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F2F9E" w14:textId="16F278AC"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E1145" id="_x0000_t202" coordsize="21600,21600" o:spt="202" path="m,l,21600r21600,l21600,xe">
                    <v:stroke joinstyle="miter"/>
                    <v:path gradientshapeok="t" o:connecttype="rect"/>
                  </v:shapetype>
                  <v:shape id="Text Box 3" o:spid="_x0000_s1027" type="#_x0000_t202" alt="GRE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9F2F9E" w14:textId="16F278AC"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v:textbox>
                    <w10:wrap anchorx="page" anchory="page"/>
                  </v:shape>
                </w:pict>
              </mc:Fallback>
            </mc:AlternateContent>
          </w:r>
        </w:p>
      </w:tc>
      <w:tc>
        <w:tcPr>
          <w:tcW w:w="1500" w:type="pct"/>
          <w:shd w:val="clear" w:color="auto" w:fill="FF0000"/>
        </w:tcPr>
        <w:p w14:paraId="6FF4C448" w14:textId="77777777"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382B40">
            <w:rPr>
              <w:b/>
              <w:noProof/>
              <w:color w:val="FFFFFF" w:themeColor="background1"/>
            </w:rPr>
            <w:t>1</w:t>
          </w:r>
          <w:r w:rsidRPr="0001692C">
            <w:rPr>
              <w:b/>
              <w:color w:val="FFFFFF" w:themeColor="background1"/>
            </w:rPr>
            <w:fldChar w:fldCharType="end"/>
          </w:r>
        </w:p>
      </w:tc>
    </w:tr>
  </w:tbl>
  <w:p w14:paraId="53719799" w14:textId="77777777" w:rsidR="00447434" w:rsidRDefault="00447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0DD" w14:textId="242CB259" w:rsidR="00506CF9" w:rsidRDefault="00506CF9">
    <w:pPr>
      <w:pStyle w:val="Footer"/>
    </w:pPr>
    <w:r>
      <w:rPr>
        <w:noProof/>
      </w:rPr>
      <mc:AlternateContent>
        <mc:Choice Requires="wps">
          <w:drawing>
            <wp:anchor distT="0" distB="0" distL="0" distR="0" simplePos="0" relativeHeight="251658240" behindDoc="0" locked="0" layoutInCell="1" allowOverlap="1" wp14:anchorId="61C2C26B" wp14:editId="5E3153EF">
              <wp:simplePos x="635" y="635"/>
              <wp:positionH relativeFrom="page">
                <wp:align>left</wp:align>
              </wp:positionH>
              <wp:positionV relativeFrom="page">
                <wp:align>bottom</wp:align>
              </wp:positionV>
              <wp:extent cx="443865" cy="443865"/>
              <wp:effectExtent l="0" t="0" r="0" b="0"/>
              <wp:wrapNone/>
              <wp:docPr id="1"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28E2F" w14:textId="1C8570A7"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C2C26B" id="_x0000_t202" coordsize="21600,21600" o:spt="202" path="m,l,21600r21600,l21600,xe">
              <v:stroke joinstyle="miter"/>
              <v:path gradientshapeok="t" o:connecttype="rect"/>
            </v:shapetype>
            <v:shape id="Text Box 1" o:spid="_x0000_s1028" type="#_x0000_t202" alt="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6328E2F" w14:textId="1C8570A7" w:rsidR="00506CF9" w:rsidRPr="00506CF9" w:rsidRDefault="00506CF9" w:rsidP="00506CF9">
                    <w:pPr>
                      <w:spacing w:after="0"/>
                      <w:rPr>
                        <w:rFonts w:cs="Calibri"/>
                        <w:noProof/>
                        <w:color w:val="008000"/>
                        <w:sz w:val="20"/>
                        <w:szCs w:val="20"/>
                      </w:rPr>
                    </w:pPr>
                    <w:r w:rsidRPr="00506CF9">
                      <w:rPr>
                        <w:rFonts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BCBA" w14:textId="77777777" w:rsidR="008C3634" w:rsidRDefault="008C3634" w:rsidP="008C359E">
      <w:pPr>
        <w:spacing w:after="0" w:line="240" w:lineRule="auto"/>
      </w:pPr>
      <w:r>
        <w:separator/>
      </w:r>
    </w:p>
  </w:footnote>
  <w:footnote w:type="continuationSeparator" w:id="0">
    <w:p w14:paraId="0BD85AA0" w14:textId="77777777" w:rsidR="008C3634" w:rsidRDefault="008C3634"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463"/>
      <w:gridCol w:w="8289"/>
    </w:tblGrid>
    <w:tr w:rsidR="00447434" w:rsidRPr="00A9560E" w14:paraId="412796BB" w14:textId="77777777">
      <w:trPr>
        <w:trHeight w:val="475"/>
      </w:trPr>
      <w:tc>
        <w:tcPr>
          <w:tcW w:w="750" w:type="pct"/>
          <w:shd w:val="clear" w:color="auto" w:fill="000000"/>
          <w:vAlign w:val="center"/>
        </w:tcPr>
        <w:p w14:paraId="62E7CB8D" w14:textId="2699A322" w:rsidR="00447434" w:rsidRPr="00A9560E" w:rsidRDefault="00603C79">
          <w:pPr>
            <w:pStyle w:val="Header"/>
            <w:rPr>
              <w:color w:val="FFFFFF"/>
            </w:rPr>
          </w:pPr>
          <w:r>
            <w:rPr>
              <w:color w:val="FFFFFF"/>
            </w:rPr>
            <w:t>Date: May 2023</w:t>
          </w:r>
        </w:p>
      </w:tc>
      <w:tc>
        <w:tcPr>
          <w:tcW w:w="4250" w:type="pct"/>
          <w:shd w:val="clear" w:color="auto" w:fill="8064A2"/>
          <w:vAlign w:val="center"/>
        </w:tcPr>
        <w:p w14:paraId="7178C4EC" w14:textId="07E82537" w:rsidR="00447434" w:rsidRPr="00A9560E" w:rsidRDefault="00603C79" w:rsidP="00C15DD2">
          <w:pPr>
            <w:pStyle w:val="Header"/>
            <w:rPr>
              <w:caps/>
              <w:color w:val="FFFFFF"/>
            </w:rPr>
          </w:pPr>
          <w:r>
            <w:rPr>
              <w:caps/>
              <w:color w:val="FFFFFF"/>
            </w:rPr>
            <w:t>TURNING POINT JOB DESCRIPTION</w:t>
          </w:r>
        </w:p>
      </w:tc>
    </w:tr>
  </w:tbl>
  <w:p w14:paraId="26CE6DA9" w14:textId="77777777" w:rsidR="00447434" w:rsidRDefault="0044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289"/>
      <w:gridCol w:w="1463"/>
    </w:tblGrid>
    <w:tr w:rsidR="00447434" w:rsidRPr="00A9560E" w14:paraId="7F7BE192" w14:textId="77777777" w:rsidTr="0001692C">
      <w:trPr>
        <w:trHeight w:val="475"/>
      </w:trPr>
      <w:tc>
        <w:tcPr>
          <w:tcW w:w="4250" w:type="pct"/>
          <w:shd w:val="clear" w:color="auto" w:fill="FF0000"/>
          <w:vAlign w:val="center"/>
        </w:tcPr>
        <w:p w14:paraId="50210C28" w14:textId="77777777" w:rsidR="00447434" w:rsidRPr="00A9560E"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tc>
      <w:tc>
        <w:tcPr>
          <w:tcW w:w="750" w:type="pct"/>
          <w:shd w:val="clear" w:color="auto" w:fill="000000"/>
          <w:vAlign w:val="center"/>
        </w:tcPr>
        <w:p w14:paraId="1EDC2B75" w14:textId="292807CE" w:rsidR="00EE55CB" w:rsidRPr="00EE55CB" w:rsidRDefault="006B1777" w:rsidP="00EE55CB">
          <w:pPr>
            <w:pStyle w:val="Header"/>
            <w:jc w:val="right"/>
            <w:rPr>
              <w:color w:val="FFFFFF"/>
              <w:lang w:val="en-US"/>
            </w:rPr>
          </w:pPr>
          <w:r>
            <w:rPr>
              <w:color w:val="FFFFFF"/>
              <w:lang w:val="en-US"/>
            </w:rPr>
            <w:t>Date</w:t>
          </w:r>
          <w:r w:rsidR="00015203">
            <w:rPr>
              <w:color w:val="FFFFFF"/>
              <w:lang w:val="en-US"/>
            </w:rPr>
            <w:t xml:space="preserve">: </w:t>
          </w:r>
          <w:r w:rsidR="00EE55CB">
            <w:rPr>
              <w:color w:val="FFFFFF"/>
              <w:lang w:val="en-US"/>
            </w:rPr>
            <w:t>May 2023</w:t>
          </w:r>
        </w:p>
      </w:tc>
    </w:tr>
  </w:tbl>
  <w:p w14:paraId="4E899579" w14:textId="77777777" w:rsidR="00447434" w:rsidRDefault="00447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AC4B" w14:textId="77777777" w:rsidR="00447434" w:rsidRDefault="00447434"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79"/>
    <w:multiLevelType w:val="hybridMultilevel"/>
    <w:tmpl w:val="42C8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A42A4"/>
    <w:multiLevelType w:val="hybridMultilevel"/>
    <w:tmpl w:val="901A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6573A2"/>
    <w:multiLevelType w:val="hybridMultilevel"/>
    <w:tmpl w:val="C2AE286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 w15:restartNumberingAfterBreak="0">
    <w:nsid w:val="1E0555D9"/>
    <w:multiLevelType w:val="hybridMultilevel"/>
    <w:tmpl w:val="7AE6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284A3C"/>
    <w:multiLevelType w:val="hybridMultilevel"/>
    <w:tmpl w:val="30D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D398D"/>
    <w:multiLevelType w:val="hybridMultilevel"/>
    <w:tmpl w:val="AEB6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036F4"/>
    <w:multiLevelType w:val="hybridMultilevel"/>
    <w:tmpl w:val="DC30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53941"/>
    <w:multiLevelType w:val="hybridMultilevel"/>
    <w:tmpl w:val="687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27771"/>
    <w:multiLevelType w:val="hybridMultilevel"/>
    <w:tmpl w:val="D6561A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50311906">
    <w:abstractNumId w:val="5"/>
  </w:num>
  <w:num w:numId="2" w16cid:durableId="1441412583">
    <w:abstractNumId w:val="6"/>
  </w:num>
  <w:num w:numId="3" w16cid:durableId="1822454308">
    <w:abstractNumId w:val="3"/>
  </w:num>
  <w:num w:numId="4" w16cid:durableId="470515257">
    <w:abstractNumId w:val="1"/>
  </w:num>
  <w:num w:numId="5" w16cid:durableId="434180940">
    <w:abstractNumId w:val="8"/>
  </w:num>
  <w:num w:numId="6" w16cid:durableId="1867980117">
    <w:abstractNumId w:val="7"/>
  </w:num>
  <w:num w:numId="7" w16cid:durableId="350035996">
    <w:abstractNumId w:val="0"/>
  </w:num>
  <w:num w:numId="8" w16cid:durableId="145517413">
    <w:abstractNumId w:val="4"/>
  </w:num>
  <w:num w:numId="9" w16cid:durableId="21145202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0380F"/>
    <w:rsid w:val="000100F1"/>
    <w:rsid w:val="00015203"/>
    <w:rsid w:val="0001692C"/>
    <w:rsid w:val="000175D8"/>
    <w:rsid w:val="000200D0"/>
    <w:rsid w:val="00024C3B"/>
    <w:rsid w:val="00031896"/>
    <w:rsid w:val="00032AEC"/>
    <w:rsid w:val="0005222D"/>
    <w:rsid w:val="00061BC9"/>
    <w:rsid w:val="00093599"/>
    <w:rsid w:val="000B40C8"/>
    <w:rsid w:val="000D5F44"/>
    <w:rsid w:val="000E7002"/>
    <w:rsid w:val="00100AEA"/>
    <w:rsid w:val="00130412"/>
    <w:rsid w:val="00146D96"/>
    <w:rsid w:val="001560F1"/>
    <w:rsid w:val="001703F2"/>
    <w:rsid w:val="00180142"/>
    <w:rsid w:val="001A64C7"/>
    <w:rsid w:val="001B1CF4"/>
    <w:rsid w:val="001B76B8"/>
    <w:rsid w:val="001D740B"/>
    <w:rsid w:val="001E0D2F"/>
    <w:rsid w:val="001F542D"/>
    <w:rsid w:val="002070DE"/>
    <w:rsid w:val="0022253E"/>
    <w:rsid w:val="00223D44"/>
    <w:rsid w:val="00223E6F"/>
    <w:rsid w:val="0022716A"/>
    <w:rsid w:val="0024250A"/>
    <w:rsid w:val="0025661D"/>
    <w:rsid w:val="00256DD6"/>
    <w:rsid w:val="00262F2D"/>
    <w:rsid w:val="002728DE"/>
    <w:rsid w:val="00280912"/>
    <w:rsid w:val="002854EC"/>
    <w:rsid w:val="002A195F"/>
    <w:rsid w:val="002A6614"/>
    <w:rsid w:val="002C53B5"/>
    <w:rsid w:val="00307282"/>
    <w:rsid w:val="003104B4"/>
    <w:rsid w:val="003338F3"/>
    <w:rsid w:val="00340E34"/>
    <w:rsid w:val="00350275"/>
    <w:rsid w:val="00360637"/>
    <w:rsid w:val="0036406E"/>
    <w:rsid w:val="00367E4B"/>
    <w:rsid w:val="00382B40"/>
    <w:rsid w:val="00390042"/>
    <w:rsid w:val="003A632B"/>
    <w:rsid w:val="00401B53"/>
    <w:rsid w:val="00406B8C"/>
    <w:rsid w:val="00412511"/>
    <w:rsid w:val="00426054"/>
    <w:rsid w:val="00431503"/>
    <w:rsid w:val="00436ED5"/>
    <w:rsid w:val="00440B8D"/>
    <w:rsid w:val="00447434"/>
    <w:rsid w:val="004645AB"/>
    <w:rsid w:val="004712E1"/>
    <w:rsid w:val="004843BE"/>
    <w:rsid w:val="00495093"/>
    <w:rsid w:val="004A195D"/>
    <w:rsid w:val="005051BB"/>
    <w:rsid w:val="00506CF9"/>
    <w:rsid w:val="00517341"/>
    <w:rsid w:val="00525D2E"/>
    <w:rsid w:val="005406BB"/>
    <w:rsid w:val="00551C6F"/>
    <w:rsid w:val="00570A43"/>
    <w:rsid w:val="00577D03"/>
    <w:rsid w:val="00581895"/>
    <w:rsid w:val="0059040A"/>
    <w:rsid w:val="00592933"/>
    <w:rsid w:val="005B0E65"/>
    <w:rsid w:val="005B644E"/>
    <w:rsid w:val="005B6C55"/>
    <w:rsid w:val="005E0B9B"/>
    <w:rsid w:val="005E6A47"/>
    <w:rsid w:val="00603C79"/>
    <w:rsid w:val="00614503"/>
    <w:rsid w:val="00614632"/>
    <w:rsid w:val="00625826"/>
    <w:rsid w:val="00633056"/>
    <w:rsid w:val="00646CDE"/>
    <w:rsid w:val="00646F13"/>
    <w:rsid w:val="006557A6"/>
    <w:rsid w:val="0066096E"/>
    <w:rsid w:val="00663FE9"/>
    <w:rsid w:val="006A0732"/>
    <w:rsid w:val="006B1777"/>
    <w:rsid w:val="006B4C8F"/>
    <w:rsid w:val="006B59F9"/>
    <w:rsid w:val="006B7AFB"/>
    <w:rsid w:val="006D0E9A"/>
    <w:rsid w:val="0070212B"/>
    <w:rsid w:val="007118CA"/>
    <w:rsid w:val="00725451"/>
    <w:rsid w:val="007377E8"/>
    <w:rsid w:val="00742A4C"/>
    <w:rsid w:val="00750DB7"/>
    <w:rsid w:val="007531B2"/>
    <w:rsid w:val="00766A71"/>
    <w:rsid w:val="00784949"/>
    <w:rsid w:val="00787B28"/>
    <w:rsid w:val="00793206"/>
    <w:rsid w:val="0079358E"/>
    <w:rsid w:val="007B23C8"/>
    <w:rsid w:val="007C043A"/>
    <w:rsid w:val="007C065A"/>
    <w:rsid w:val="007E71FA"/>
    <w:rsid w:val="007F77CA"/>
    <w:rsid w:val="007F7FED"/>
    <w:rsid w:val="008244E0"/>
    <w:rsid w:val="008251C4"/>
    <w:rsid w:val="008748B9"/>
    <w:rsid w:val="008858DF"/>
    <w:rsid w:val="008A04A0"/>
    <w:rsid w:val="008A361F"/>
    <w:rsid w:val="008C359E"/>
    <w:rsid w:val="008C3634"/>
    <w:rsid w:val="008C48B7"/>
    <w:rsid w:val="008D2671"/>
    <w:rsid w:val="008E162C"/>
    <w:rsid w:val="008E1A5C"/>
    <w:rsid w:val="00902C7A"/>
    <w:rsid w:val="00911F48"/>
    <w:rsid w:val="00937E6D"/>
    <w:rsid w:val="009561AF"/>
    <w:rsid w:val="00960403"/>
    <w:rsid w:val="00986AE8"/>
    <w:rsid w:val="009B4EBC"/>
    <w:rsid w:val="009B5618"/>
    <w:rsid w:val="009C482B"/>
    <w:rsid w:val="009D2356"/>
    <w:rsid w:val="009D254D"/>
    <w:rsid w:val="009D3653"/>
    <w:rsid w:val="009E080F"/>
    <w:rsid w:val="009F7AB4"/>
    <w:rsid w:val="00A17591"/>
    <w:rsid w:val="00A206E2"/>
    <w:rsid w:val="00A20CFF"/>
    <w:rsid w:val="00A4155C"/>
    <w:rsid w:val="00A50F89"/>
    <w:rsid w:val="00A62CD6"/>
    <w:rsid w:val="00A82C20"/>
    <w:rsid w:val="00A833E6"/>
    <w:rsid w:val="00A90BD6"/>
    <w:rsid w:val="00A9560E"/>
    <w:rsid w:val="00A95964"/>
    <w:rsid w:val="00AA672B"/>
    <w:rsid w:val="00AB645F"/>
    <w:rsid w:val="00AC43E7"/>
    <w:rsid w:val="00AC658A"/>
    <w:rsid w:val="00AE010A"/>
    <w:rsid w:val="00AF35D6"/>
    <w:rsid w:val="00AF3B3A"/>
    <w:rsid w:val="00B12170"/>
    <w:rsid w:val="00B248A1"/>
    <w:rsid w:val="00B4304B"/>
    <w:rsid w:val="00B87BDD"/>
    <w:rsid w:val="00B90754"/>
    <w:rsid w:val="00B96361"/>
    <w:rsid w:val="00BA68ED"/>
    <w:rsid w:val="00BC21C2"/>
    <w:rsid w:val="00BC34D3"/>
    <w:rsid w:val="00BD4844"/>
    <w:rsid w:val="00C15DD2"/>
    <w:rsid w:val="00C23F7B"/>
    <w:rsid w:val="00C32059"/>
    <w:rsid w:val="00C530FA"/>
    <w:rsid w:val="00C60F1B"/>
    <w:rsid w:val="00C73D35"/>
    <w:rsid w:val="00C97273"/>
    <w:rsid w:val="00CA25A1"/>
    <w:rsid w:val="00CA38D6"/>
    <w:rsid w:val="00CA52C5"/>
    <w:rsid w:val="00CB24CC"/>
    <w:rsid w:val="00CD731F"/>
    <w:rsid w:val="00CE502B"/>
    <w:rsid w:val="00CF66DF"/>
    <w:rsid w:val="00CF7541"/>
    <w:rsid w:val="00D013AC"/>
    <w:rsid w:val="00D071C4"/>
    <w:rsid w:val="00D10FC1"/>
    <w:rsid w:val="00D1286C"/>
    <w:rsid w:val="00D31641"/>
    <w:rsid w:val="00D47BC7"/>
    <w:rsid w:val="00D858A9"/>
    <w:rsid w:val="00DA5AED"/>
    <w:rsid w:val="00DA6C2C"/>
    <w:rsid w:val="00DB07F3"/>
    <w:rsid w:val="00DC0B6B"/>
    <w:rsid w:val="00DC408A"/>
    <w:rsid w:val="00DD3A7D"/>
    <w:rsid w:val="00DE4040"/>
    <w:rsid w:val="00DF5EC3"/>
    <w:rsid w:val="00E01BEF"/>
    <w:rsid w:val="00E22258"/>
    <w:rsid w:val="00E339FC"/>
    <w:rsid w:val="00E42FFF"/>
    <w:rsid w:val="00E45683"/>
    <w:rsid w:val="00E50F56"/>
    <w:rsid w:val="00E67645"/>
    <w:rsid w:val="00E734CB"/>
    <w:rsid w:val="00E76FA8"/>
    <w:rsid w:val="00E84051"/>
    <w:rsid w:val="00E84BBA"/>
    <w:rsid w:val="00E92693"/>
    <w:rsid w:val="00E979EC"/>
    <w:rsid w:val="00EA63CA"/>
    <w:rsid w:val="00EB3211"/>
    <w:rsid w:val="00ED262A"/>
    <w:rsid w:val="00EE55CB"/>
    <w:rsid w:val="00F25507"/>
    <w:rsid w:val="00F26A13"/>
    <w:rsid w:val="00F37C7C"/>
    <w:rsid w:val="00F41AF7"/>
    <w:rsid w:val="00F47E73"/>
    <w:rsid w:val="00F56467"/>
    <w:rsid w:val="00F7068A"/>
    <w:rsid w:val="00F72246"/>
    <w:rsid w:val="00F84FB0"/>
    <w:rsid w:val="00FA3A43"/>
    <w:rsid w:val="00FA3EE1"/>
    <w:rsid w:val="00FB45D7"/>
    <w:rsid w:val="00FB788B"/>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50B4A"/>
  <w15:docId w15:val="{DA88C31E-A773-43B1-B0E9-30833CF1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CA25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3995">
      <w:bodyDiv w:val="1"/>
      <w:marLeft w:val="0"/>
      <w:marRight w:val="0"/>
      <w:marTop w:val="0"/>
      <w:marBottom w:val="0"/>
      <w:divBdr>
        <w:top w:val="none" w:sz="0" w:space="0" w:color="auto"/>
        <w:left w:val="none" w:sz="0" w:space="0" w:color="auto"/>
        <w:bottom w:val="none" w:sz="0" w:space="0" w:color="auto"/>
        <w:right w:val="none" w:sz="0" w:space="0" w:color="auto"/>
      </w:divBdr>
    </w:div>
    <w:div w:id="638997354">
      <w:bodyDiv w:val="1"/>
      <w:marLeft w:val="0"/>
      <w:marRight w:val="0"/>
      <w:marTop w:val="0"/>
      <w:marBottom w:val="0"/>
      <w:divBdr>
        <w:top w:val="none" w:sz="0" w:space="0" w:color="auto"/>
        <w:left w:val="none" w:sz="0" w:space="0" w:color="auto"/>
        <w:bottom w:val="none" w:sz="0" w:space="0" w:color="auto"/>
        <w:right w:val="none" w:sz="0" w:space="0" w:color="auto"/>
      </w:divBdr>
    </w:div>
    <w:div w:id="1248616343">
      <w:bodyDiv w:val="1"/>
      <w:marLeft w:val="0"/>
      <w:marRight w:val="0"/>
      <w:marTop w:val="0"/>
      <w:marBottom w:val="0"/>
      <w:divBdr>
        <w:top w:val="none" w:sz="0" w:space="0" w:color="auto"/>
        <w:left w:val="none" w:sz="0" w:space="0" w:color="auto"/>
        <w:bottom w:val="none" w:sz="0" w:space="0" w:color="auto"/>
        <w:right w:val="none" w:sz="0" w:space="0" w:color="auto"/>
      </w:divBdr>
    </w:div>
    <w:div w:id="17536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EDA4A93228C4F8A5FB4AF4E555E0D" ma:contentTypeVersion="15" ma:contentTypeDescription="Create a new document." ma:contentTypeScope="" ma:versionID="981cbd71b0de683df6960ea92b96bcb6">
  <xsd:schema xmlns:xsd="http://www.w3.org/2001/XMLSchema" xmlns:xs="http://www.w3.org/2001/XMLSchema" xmlns:p="http://schemas.microsoft.com/office/2006/metadata/properties" xmlns:ns2="80c66535-4098-4ad9-a49f-8d1e08942e2f" xmlns:ns3="84dc3228-5788-4b61-b186-0e319140e74c" xmlns:ns4="6a8eafbb-9f13-4fe2-b648-9847ed088a73" targetNamespace="http://schemas.microsoft.com/office/2006/metadata/properties" ma:root="true" ma:fieldsID="b434c2285ee2b938ff76d0946c2e1641" ns2:_="" ns3:_="" ns4:_="">
    <xsd:import namespace="80c66535-4098-4ad9-a49f-8d1e08942e2f"/>
    <xsd:import namespace="84dc3228-5788-4b61-b186-0e319140e74c"/>
    <xsd:import namespace="6a8eafbb-9f13-4fe2-b648-9847ed088a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66535-4098-4ad9-a49f-8d1e08942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77679f-46bb-49dc-8641-aa7481baf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dc3228-5788-4b61-b186-0e319140e7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eafbb-9f13-4fe2-b648-9847ed088a7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21abfe-2edd-48a3-99ff-c33c33f4ef74}" ma:internalName="TaxCatchAll" ma:showField="CatchAllData" ma:web="84dc3228-5788-4b61-b186-0e319140e7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a8eafbb-9f13-4fe2-b648-9847ed088a73" xsi:nil="true"/>
    <lcf76f155ced4ddcb4097134ff3c332f xmlns="80c66535-4098-4ad9-a49f-8d1e08942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87438-6307-4FCA-B38E-9FCABAD7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66535-4098-4ad9-a49f-8d1e08942e2f"/>
    <ds:schemaRef ds:uri="84dc3228-5788-4b61-b186-0e319140e74c"/>
    <ds:schemaRef ds:uri="6a8eafbb-9f13-4fe2-b648-9847ed088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 ds:uri="6a8eafbb-9f13-4fe2-b648-9847ed088a73"/>
    <ds:schemaRef ds:uri="80c66535-4098-4ad9-a49f-8d1e08942e2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Richard Guest</cp:lastModifiedBy>
  <cp:revision>2</cp:revision>
  <cp:lastPrinted>2010-06-11T14:07:00Z</cp:lastPrinted>
  <dcterms:created xsi:type="dcterms:W3CDTF">2023-05-10T13:34:00Z</dcterms:created>
  <dcterms:modified xsi:type="dcterms:W3CDTF">2023-05-10T13:34:00Z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0x0101007CBEDA4A93228C4F8A5FB4AF4E555E0D</vt:lpwstr>
  </property>
  <property fmtid="{D5CDD505-2E9C-101B-9397-08002B2CF9AE}" pid="3" name="ClassificationContentMarkingFooterShapeIds">
    <vt:lpwstr>1,2,3</vt:lpwstr>
  </property>
  <property fmtid="{D5CDD505-2E9C-101B-9397-08002B2CF9AE}" pid="4" name="ClassificationContentMarkingFooterFontProps">
    <vt:lpwstr>#008000,10,Calibri</vt:lpwstr>
  </property>
  <property fmtid="{D5CDD505-2E9C-101B-9397-08002B2CF9AE}" pid="5" name="ClassificationContentMarkingFooterText">
    <vt:lpwstr>GREEN</vt:lpwstr>
  </property>
  <property fmtid="{D5CDD505-2E9C-101B-9397-08002B2CF9AE}" pid="6" name="MSIP_Label_ebfa061d-e84e-49c5-87e7-e2a61069a670_Enabled">
    <vt:lpwstr>true</vt:lpwstr>
  </property>
  <property fmtid="{D5CDD505-2E9C-101B-9397-08002B2CF9AE}" pid="7" name="MSIP_Label_ebfa061d-e84e-49c5-87e7-e2a61069a670_SetDate">
    <vt:lpwstr>2023-05-05T14:31:56Z</vt:lpwstr>
  </property>
  <property fmtid="{D5CDD505-2E9C-101B-9397-08002B2CF9AE}" pid="8" name="MSIP_Label_ebfa061d-e84e-49c5-87e7-e2a61069a670_Method">
    <vt:lpwstr>Standard</vt:lpwstr>
  </property>
  <property fmtid="{D5CDD505-2E9C-101B-9397-08002B2CF9AE}" pid="9" name="MSIP_Label_ebfa061d-e84e-49c5-87e7-e2a61069a670_Name">
    <vt:lpwstr>GREEN</vt:lpwstr>
  </property>
  <property fmtid="{D5CDD505-2E9C-101B-9397-08002B2CF9AE}" pid="10" name="MSIP_Label_ebfa061d-e84e-49c5-87e7-e2a61069a670_SiteId">
    <vt:lpwstr>0e3b206e-48d1-4e3a-b599-5e7daeec0bb0</vt:lpwstr>
  </property>
  <property fmtid="{D5CDD505-2E9C-101B-9397-08002B2CF9AE}" pid="11" name="MSIP_Label_ebfa061d-e84e-49c5-87e7-e2a61069a670_ActionId">
    <vt:lpwstr>6855af39-d7ba-4dc3-83bc-4fef8a9819e5</vt:lpwstr>
  </property>
  <property fmtid="{D5CDD505-2E9C-101B-9397-08002B2CF9AE}" pid="12" name="MSIP_Label_ebfa061d-e84e-49c5-87e7-e2a61069a670_ContentBits">
    <vt:lpwstr>2</vt:lpwstr>
  </property>
</Properties>
</file>