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79" w:rsidRPr="006B1777" w:rsidRDefault="009F3B79" w:rsidP="000A4605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  <w:r w:rsidR="000A4605">
        <w:rPr>
          <w:rFonts w:cs="Calibri"/>
          <w:b/>
          <w:bCs/>
          <w:color w:val="000000"/>
          <w:sz w:val="36"/>
          <w:szCs w:val="36"/>
        </w:rPr>
        <w:t xml:space="preserve"> – </w:t>
      </w:r>
      <w:r w:rsidR="003B2E9E">
        <w:rPr>
          <w:rFonts w:cs="Calibri"/>
          <w:b/>
          <w:bCs/>
          <w:color w:val="000000"/>
          <w:sz w:val="36"/>
          <w:szCs w:val="36"/>
        </w:rPr>
        <w:t xml:space="preserve">ASSISTANT </w:t>
      </w:r>
      <w:r w:rsidR="000A4605">
        <w:rPr>
          <w:rFonts w:cs="Calibri"/>
          <w:b/>
          <w:bCs/>
          <w:color w:val="000000"/>
          <w:sz w:val="36"/>
          <w:szCs w:val="36"/>
        </w:rPr>
        <w:t>FINANCIAL ACCOUNT</w:t>
      </w:r>
      <w:r w:rsidR="003B2E9E">
        <w:rPr>
          <w:rFonts w:cs="Calibri"/>
          <w:b/>
          <w:bCs/>
          <w:color w:val="000000"/>
          <w:sz w:val="36"/>
          <w:szCs w:val="36"/>
        </w:rPr>
        <w:t>ANT</w:t>
      </w:r>
    </w:p>
    <w:p w:rsidR="009F3B79" w:rsidRPr="002070DE" w:rsidRDefault="009F3B79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835"/>
        <w:gridCol w:w="4501"/>
      </w:tblGrid>
      <w:tr w:rsidR="009F3B79" w:rsidRPr="002070DE" w:rsidTr="00E6337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3B2E9E" w:rsidP="00C253D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Assistant </w:t>
            </w:r>
            <w:r w:rsidR="000204B1">
              <w:rPr>
                <w:rFonts w:cs="Calibri"/>
              </w:rPr>
              <w:t xml:space="preserve">Financial </w:t>
            </w:r>
            <w:r w:rsidR="00E85AF2">
              <w:rPr>
                <w:rFonts w:cs="Calibri"/>
              </w:rPr>
              <w:t>Account</w:t>
            </w:r>
            <w:r>
              <w:rPr>
                <w:rFonts w:cs="Calibri"/>
              </w:rPr>
              <w:t>ant</w:t>
            </w:r>
          </w:p>
        </w:tc>
      </w:tr>
      <w:tr w:rsidR="009F3B79" w:rsidRPr="002070DE" w:rsidTr="00E6337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Service/Department 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E85AF2" w:rsidP="003B2E9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Financial </w:t>
            </w:r>
            <w:r w:rsidR="003B2E9E">
              <w:rPr>
                <w:rFonts w:cs="Calibri"/>
              </w:rPr>
              <w:t>Control</w:t>
            </w:r>
            <w:r>
              <w:rPr>
                <w:rFonts w:cs="Calibri"/>
              </w:rPr>
              <w:t xml:space="preserve"> Team</w:t>
            </w:r>
          </w:p>
        </w:tc>
      </w:tr>
      <w:tr w:rsidR="009F3B79" w:rsidRPr="002070DE" w:rsidTr="00E6337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C53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Finance  </w:t>
            </w:r>
          </w:p>
        </w:tc>
        <w:bookmarkStart w:id="0" w:name="_GoBack"/>
        <w:bookmarkEnd w:id="0"/>
      </w:tr>
      <w:tr w:rsidR="009F3B79" w:rsidRPr="002070DE" w:rsidTr="0089729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Reports to (Job title)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0204B1" w:rsidP="009079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Financial </w:t>
            </w:r>
            <w:r w:rsidR="00E85AF2">
              <w:rPr>
                <w:rFonts w:cs="Calibri"/>
              </w:rPr>
              <w:t>Account</w:t>
            </w:r>
            <w:r w:rsidR="009079B0">
              <w:rPr>
                <w:rFonts w:cs="Calibri"/>
              </w:rPr>
              <w:t>ing Manager</w:t>
            </w:r>
          </w:p>
        </w:tc>
      </w:tr>
      <w:tr w:rsidR="009F3B79" w:rsidRPr="002070DE" w:rsidTr="0089729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079B0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9F3B79" w:rsidRPr="002070DE" w:rsidTr="00E6337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63378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530FD1" w:rsidP="00AC66B4">
            <w:pPr>
              <w:rPr>
                <w:rFonts w:cs="Calibri"/>
              </w:rPr>
            </w:pPr>
            <w:r w:rsidRPr="00530FD1">
              <w:rPr>
                <w:rFonts w:cs="Calibri"/>
              </w:rPr>
              <w:t xml:space="preserve">To assist the Financial </w:t>
            </w:r>
            <w:r w:rsidR="00AC66B4">
              <w:rPr>
                <w:rFonts w:cs="Calibri"/>
              </w:rPr>
              <w:t>Accounting Manager</w:t>
            </w:r>
            <w:r w:rsidR="00C932EF">
              <w:rPr>
                <w:rFonts w:cs="Calibri"/>
              </w:rPr>
              <w:t xml:space="preserve"> </w:t>
            </w:r>
            <w:r w:rsidRPr="00530FD1">
              <w:rPr>
                <w:rFonts w:cs="Calibri"/>
              </w:rPr>
              <w:t>in ensuring that the business receives a robust set of financial reports each month, that all statutory and regulatory reporting requirements are met across all Turning Point legal entities, and funds are always available as required.</w:t>
            </w:r>
          </w:p>
        </w:tc>
      </w:tr>
      <w:tr w:rsidR="009F3B79" w:rsidRPr="002070DE" w:rsidTr="00E63378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63378">
              <w:rPr>
                <w:rFonts w:cs="Calibr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DE" w:rsidRPr="000A4605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Financial Reporting: 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 xml:space="preserve">Prepare </w:t>
            </w:r>
            <w:r>
              <w:rPr>
                <w:rFonts w:cs="Calibri"/>
              </w:rPr>
              <w:t>monthly balance sheet and cashflow, and associated commentary, as part of the management accounts packs for all group entities.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Prepare reconciliations of all Balance Sheet accounts as per the prescribed deadlines.</w:t>
            </w:r>
          </w:p>
          <w:p w:rsidR="00C515DE" w:rsidRPr="00C515DE" w:rsidRDefault="00C515DE" w:rsidP="00C515D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275"/>
              <w:rPr>
                <w:rFonts w:cs="Calibri"/>
              </w:rPr>
            </w:pPr>
            <w:r w:rsidRPr="00C515DE">
              <w:rPr>
                <w:rFonts w:cs="Calibri"/>
              </w:rPr>
              <w:t>Prepare cashflows reports for internal and external stakeholders.</w:t>
            </w:r>
          </w:p>
          <w:p w:rsidR="00C515DE" w:rsidRPr="00C515DE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 w:hanging="426"/>
              <w:rPr>
                <w:rFonts w:cs="Calibri"/>
              </w:rPr>
            </w:pPr>
            <w:r w:rsidRPr="008D6E63">
              <w:rPr>
                <w:rFonts w:cs="Calibri"/>
                <w:b/>
              </w:rPr>
              <w:t xml:space="preserve">Setting </w:t>
            </w:r>
            <w:r w:rsidRPr="00F00453">
              <w:rPr>
                <w:rFonts w:cs="Calibri"/>
                <w:b/>
              </w:rPr>
              <w:t xml:space="preserve">Financial Targets: </w:t>
            </w:r>
            <w:r w:rsidRPr="00F00453">
              <w:rPr>
                <w:rFonts w:cs="Calibri"/>
              </w:rPr>
              <w:t xml:space="preserve">Prepare the fixed assets budget and forecasts and send to the </w:t>
            </w:r>
            <w:r w:rsidR="00D768A5">
              <w:rPr>
                <w:rFonts w:cs="Calibri"/>
              </w:rPr>
              <w:t>Head of Business Support Applications and the Commercial Finance Manager for Central and Corporate</w:t>
            </w:r>
          </w:p>
          <w:p w:rsidR="00C515DE" w:rsidRPr="008B59E4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>Variance Analysis: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75"/>
              <w:rPr>
                <w:rFonts w:cs="Calibri"/>
              </w:rPr>
            </w:pPr>
            <w:r w:rsidRPr="009C4280">
              <w:rPr>
                <w:rFonts w:cs="Calibri"/>
              </w:rPr>
              <w:t xml:space="preserve">Review </w:t>
            </w:r>
            <w:r>
              <w:rPr>
                <w:rFonts w:cs="Calibri"/>
              </w:rPr>
              <w:t xml:space="preserve">the </w:t>
            </w:r>
            <w:r w:rsidRPr="009C4280">
              <w:rPr>
                <w:rFonts w:cs="Calibri"/>
              </w:rPr>
              <w:t>ba</w:t>
            </w:r>
            <w:r>
              <w:rPr>
                <w:rFonts w:cs="Calibri"/>
              </w:rPr>
              <w:t xml:space="preserve">lance sheet </w:t>
            </w:r>
            <w:r w:rsidR="00D768A5">
              <w:rPr>
                <w:rFonts w:cs="Calibri"/>
              </w:rPr>
              <w:t xml:space="preserve">reconciliations </w:t>
            </w:r>
            <w:r>
              <w:rPr>
                <w:rFonts w:cs="Calibri"/>
              </w:rPr>
              <w:t>and cashflow</w:t>
            </w:r>
            <w:r w:rsidR="00D768A5">
              <w:rPr>
                <w:rFonts w:cs="Calibri"/>
              </w:rPr>
              <w:t xml:space="preserve"> to provide</w:t>
            </w:r>
            <w:r>
              <w:rPr>
                <w:rFonts w:cs="Calibri"/>
              </w:rPr>
              <w:t xml:space="preserve"> analyse</w:t>
            </w:r>
            <w:r w:rsidRPr="009C4280">
              <w:rPr>
                <w:rFonts w:cs="Calibri"/>
              </w:rPr>
              <w:t xml:space="preserve">s and explanations </w:t>
            </w:r>
            <w:r>
              <w:rPr>
                <w:rFonts w:cs="Calibri"/>
              </w:rPr>
              <w:t>for</w:t>
            </w:r>
            <w:r w:rsidRPr="009C4280">
              <w:rPr>
                <w:rFonts w:cs="Calibri"/>
              </w:rPr>
              <w:t xml:space="preserve"> the</w:t>
            </w:r>
            <w:r>
              <w:rPr>
                <w:rFonts w:cs="Calibri"/>
              </w:rPr>
              <w:t xml:space="preserve"> Financial Accounting Manager. 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75"/>
              <w:rPr>
                <w:rFonts w:cs="Calibri"/>
              </w:rPr>
            </w:pPr>
            <w:r w:rsidRPr="008B59E4">
              <w:rPr>
                <w:rFonts w:cs="Calibri"/>
              </w:rPr>
              <w:t xml:space="preserve">Validate and communicate any significant balance sheet and cashflow </w:t>
            </w:r>
            <w:r>
              <w:rPr>
                <w:rFonts w:cs="Calibri"/>
              </w:rPr>
              <w:t xml:space="preserve">risks and opportunities </w:t>
            </w:r>
            <w:r w:rsidRPr="008B59E4">
              <w:rPr>
                <w:rFonts w:cs="Calibri"/>
              </w:rPr>
              <w:t>to the</w:t>
            </w:r>
            <w:r>
              <w:rPr>
                <w:rFonts w:cs="Calibri"/>
              </w:rPr>
              <w:t xml:space="preserve"> </w:t>
            </w:r>
            <w:r w:rsidR="00D768A5">
              <w:rPr>
                <w:rFonts w:cs="Calibri"/>
              </w:rPr>
              <w:t>Financial Accounting Manager for escalation if required</w:t>
            </w:r>
            <w:r w:rsidRPr="008B59E4">
              <w:rPr>
                <w:rFonts w:cs="Calibri"/>
              </w:rPr>
              <w:t>.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75"/>
              <w:rPr>
                <w:rFonts w:cs="Calibri"/>
              </w:rPr>
            </w:pPr>
            <w:r w:rsidRPr="008B59E4">
              <w:rPr>
                <w:rFonts w:cs="Calibri"/>
              </w:rPr>
              <w:t>Make recommendations for remedial operational and financial action, facilitating resolution where appropriate.</w:t>
            </w:r>
          </w:p>
          <w:p w:rsidR="0051146C" w:rsidRPr="009F19F0" w:rsidRDefault="0051146C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Income and Expenditure </w:t>
            </w:r>
            <w:r w:rsidRPr="008B59E4">
              <w:rPr>
                <w:rFonts w:cs="Calibri"/>
                <w:b/>
              </w:rPr>
              <w:t>– Accrued and Deferred: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Post and reverse prepaid expenditure.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Post and release deferred income.</w:t>
            </w:r>
          </w:p>
          <w:p w:rsidR="00D768A5" w:rsidRPr="009F19F0" w:rsidRDefault="00D768A5" w:rsidP="0051146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Post accruals as required.</w:t>
            </w:r>
          </w:p>
          <w:p w:rsidR="0051146C" w:rsidRPr="008D6E63" w:rsidRDefault="0051146C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Barclaycard Administration and Month-end: 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6"/>
              </w:numPr>
              <w:tabs>
                <w:tab w:val="left" w:pos="3259"/>
              </w:tabs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Process all requests for new cards, changes and cancellations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6"/>
              </w:numPr>
              <w:tabs>
                <w:tab w:val="left" w:pos="3259"/>
              </w:tabs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Provide system support to all cardholders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6"/>
              </w:numPr>
              <w:tabs>
                <w:tab w:val="left" w:pos="3259"/>
              </w:tabs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Extract monthly transactional reports and post to ledger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275" w:hanging="426"/>
              <w:rPr>
                <w:rFonts w:cs="Calibri"/>
              </w:rPr>
            </w:pPr>
            <w:r w:rsidRPr="0051146C">
              <w:rPr>
                <w:rFonts w:cs="Calibri"/>
              </w:rPr>
              <w:t>Extract monthly accrual data and post to ledger</w:t>
            </w:r>
          </w:p>
          <w:p w:rsidR="00D768A5" w:rsidRPr="0051146C" w:rsidRDefault="00D768A5" w:rsidP="0051146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Manage and report on non-compliance to policy</w:t>
            </w:r>
          </w:p>
          <w:p w:rsidR="00BD5602" w:rsidRPr="000A4605" w:rsidRDefault="000A4605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Data Management and Integrity: 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Ensure General Ledger journals</w:t>
            </w:r>
            <w:r w:rsidR="00F05697">
              <w:rPr>
                <w:rFonts w:cs="Calibri"/>
              </w:rPr>
              <w:t>, cash and capital transactions</w:t>
            </w:r>
            <w:r w:rsidRPr="000A4605">
              <w:rPr>
                <w:rFonts w:cs="Calibri"/>
              </w:rPr>
              <w:t xml:space="preserve"> are accurately recorded in the appropriate legal entities.</w:t>
            </w:r>
          </w:p>
          <w:p w:rsidR="00F939D4" w:rsidRDefault="00F939D4" w:rsidP="002A5FB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5"/>
              <w:rPr>
                <w:rFonts w:cs="Calibri"/>
              </w:rPr>
            </w:pPr>
            <w:r>
              <w:rPr>
                <w:rFonts w:cs="Calibri"/>
              </w:rPr>
              <w:t>Ensure accuracy and validity of General Ledger master data.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Maintain robust document management records as per the appropriate governance policies.</w:t>
            </w:r>
          </w:p>
          <w:p w:rsidR="00F05697" w:rsidRPr="000A4605" w:rsidRDefault="00F05697" w:rsidP="00F05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Tax and VAT: </w:t>
            </w:r>
          </w:p>
          <w:p w:rsidR="00F05697" w:rsidRDefault="00D768A5" w:rsidP="009F19F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275" w:hanging="426"/>
              <w:rPr>
                <w:rFonts w:cs="Calibri"/>
              </w:rPr>
            </w:pPr>
            <w:r>
              <w:rPr>
                <w:rFonts w:cs="Calibri"/>
              </w:rPr>
              <w:t>Provide support for the preparation of</w:t>
            </w:r>
            <w:r w:rsidRPr="000A4605">
              <w:rPr>
                <w:rFonts w:cs="Calibri"/>
              </w:rPr>
              <w:t xml:space="preserve"> </w:t>
            </w:r>
            <w:r w:rsidR="00F05697" w:rsidRPr="000A4605">
              <w:rPr>
                <w:rFonts w:cs="Calibri"/>
              </w:rPr>
              <w:t>VAT returns for appropriate legal entities.</w:t>
            </w:r>
          </w:p>
          <w:p w:rsidR="00F05697" w:rsidRDefault="00F05697" w:rsidP="009F19F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275" w:hanging="426"/>
              <w:rPr>
                <w:rFonts w:cs="Calibri"/>
              </w:rPr>
            </w:pPr>
            <w:r w:rsidRPr="000A4605">
              <w:rPr>
                <w:rFonts w:cs="Calibri"/>
              </w:rPr>
              <w:t>Provide analysis for Corporation Tax returns.</w:t>
            </w:r>
          </w:p>
          <w:p w:rsidR="00C762C0" w:rsidRDefault="00F05697" w:rsidP="009F19F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275" w:hanging="426"/>
              <w:rPr>
                <w:rFonts w:cs="Calibri"/>
              </w:rPr>
            </w:pPr>
            <w:r w:rsidRPr="000A4605">
              <w:rPr>
                <w:rFonts w:cs="Calibri"/>
              </w:rPr>
              <w:t>Deal with</w:t>
            </w:r>
            <w:r w:rsidR="00D81551">
              <w:rPr>
                <w:rFonts w:cs="Calibri"/>
              </w:rPr>
              <w:t xml:space="preserve"> or escalate</w:t>
            </w:r>
            <w:r w:rsidRPr="000A4605">
              <w:rPr>
                <w:rFonts w:cs="Calibri"/>
              </w:rPr>
              <w:t xml:space="preserve"> VAT queries</w:t>
            </w:r>
            <w:r w:rsidR="00D81551">
              <w:rPr>
                <w:rFonts w:cs="Calibri"/>
              </w:rPr>
              <w:t xml:space="preserve"> and issues</w:t>
            </w:r>
            <w:r w:rsidRPr="000A4605">
              <w:rPr>
                <w:rFonts w:cs="Calibri"/>
              </w:rPr>
              <w:t>.</w:t>
            </w:r>
          </w:p>
          <w:p w:rsidR="000A4605" w:rsidRPr="000A4605" w:rsidRDefault="000A4605" w:rsidP="002A5F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Cash Management, Treasury Management and Cashflow Forecasting: 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Daily liaison with banks.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Identify, calculate and process daily investments.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Update daily cash position.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Prepare regular cashflow forecasts.</w:t>
            </w:r>
          </w:p>
          <w:p w:rsidR="000A4605" w:rsidRDefault="000A4605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 w:rsidRPr="000A4605">
              <w:rPr>
                <w:rFonts w:cs="Calibri"/>
              </w:rPr>
              <w:t>Reconciliation of all bank and investment accounts.</w:t>
            </w:r>
          </w:p>
          <w:p w:rsidR="000A4605" w:rsidRDefault="00F05697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0A4605" w:rsidRPr="000A4605">
              <w:rPr>
                <w:rFonts w:cs="Calibri"/>
              </w:rPr>
              <w:t>pprove Direct Debit and Standing Order requests.</w:t>
            </w:r>
          </w:p>
          <w:p w:rsidR="000559CE" w:rsidRDefault="000559CE" w:rsidP="002A5F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275"/>
              <w:rPr>
                <w:rFonts w:cs="Calibri"/>
              </w:rPr>
            </w:pPr>
            <w:r>
              <w:rPr>
                <w:rFonts w:cs="Calibri"/>
              </w:rPr>
              <w:t>Post daily income receipts to relevant debtor.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 xml:space="preserve">Decision Support: </w:t>
            </w:r>
            <w:r>
              <w:rPr>
                <w:rFonts w:cs="Calibri"/>
              </w:rPr>
              <w:t xml:space="preserve">Point of contact for providing ad-hoc guidance regarding generic financial issues which fall outside current financial processes and procedures, and co-ordinate any agreed actions. Escalate if required. 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>Capital Expenditure (Including Systems):</w:t>
            </w:r>
            <w:r>
              <w:rPr>
                <w:rFonts w:cs="Calibri"/>
              </w:rPr>
              <w:t xml:space="preserve"> 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275" w:hanging="284"/>
              <w:rPr>
                <w:rFonts w:cs="Calibri"/>
              </w:rPr>
            </w:pPr>
            <w:r>
              <w:rPr>
                <w:rFonts w:cs="Calibri"/>
              </w:rPr>
              <w:t>Validate and scrutinise all Capital Expenditure requests.</w:t>
            </w:r>
          </w:p>
          <w:p w:rsidR="00C515DE" w:rsidRPr="00573013" w:rsidRDefault="00C515DE" w:rsidP="00C515D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275" w:hanging="284"/>
              <w:rPr>
                <w:rFonts w:cs="Calibri"/>
              </w:rPr>
            </w:pPr>
            <w:r w:rsidRPr="00573013">
              <w:rPr>
                <w:rFonts w:cs="Calibri"/>
              </w:rPr>
              <w:t>Update the Fixed Asset Register, including all depreciation and amortisation as per the defined policies.</w:t>
            </w:r>
          </w:p>
          <w:p w:rsidR="008B59E4" w:rsidRDefault="00C966F6" w:rsidP="002A5F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Payments </w:t>
            </w:r>
            <w:r w:rsidR="008B59E4">
              <w:rPr>
                <w:rFonts w:cs="Calibri"/>
                <w:b/>
              </w:rPr>
              <w:t xml:space="preserve">– Process </w:t>
            </w:r>
            <w:r>
              <w:rPr>
                <w:rFonts w:cs="Calibri"/>
                <w:b/>
              </w:rPr>
              <w:t>Payroll Payments, and BACS Payments for Suppliers</w:t>
            </w:r>
            <w:r w:rsidR="009F19F0">
              <w:rPr>
                <w:rFonts w:cs="Calibri"/>
                <w:b/>
              </w:rPr>
              <w:t>, Barclaycard</w:t>
            </w:r>
            <w:r>
              <w:rPr>
                <w:rFonts w:cs="Calibri"/>
                <w:b/>
              </w:rPr>
              <w:t xml:space="preserve"> </w:t>
            </w:r>
            <w:r w:rsidR="008B59E4">
              <w:rPr>
                <w:rFonts w:cs="Calibri"/>
                <w:b/>
              </w:rPr>
              <w:t xml:space="preserve">and Expenses: </w:t>
            </w:r>
            <w:r w:rsidRPr="0061199E">
              <w:rPr>
                <w:rFonts w:cs="Calibri"/>
              </w:rPr>
              <w:t>Ensure BACS payments, internet banking and ad-hoc payments are authorised, co-signed and made as required.</w:t>
            </w:r>
          </w:p>
          <w:p w:rsidR="00C515DE" w:rsidRPr="00496AC8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cs="Calibri"/>
              </w:rPr>
            </w:pPr>
            <w:r w:rsidRPr="001A6C32">
              <w:rPr>
                <w:rFonts w:cs="Calibri"/>
                <w:b/>
              </w:rPr>
              <w:t xml:space="preserve">Payroll: 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275" w:hanging="284"/>
              <w:rPr>
                <w:rFonts w:cs="Calibri"/>
              </w:rPr>
            </w:pPr>
            <w:r w:rsidRPr="00496AC8">
              <w:rPr>
                <w:rFonts w:cs="Calibri"/>
              </w:rPr>
              <w:t>Process and reconcile the payroll into the Finance System.</w:t>
            </w:r>
          </w:p>
          <w:p w:rsidR="00C515DE" w:rsidRPr="00496AC8" w:rsidRDefault="00C515DE" w:rsidP="00C515D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275" w:hanging="284"/>
              <w:rPr>
                <w:rFonts w:cs="Calibri"/>
              </w:rPr>
            </w:pPr>
            <w:r>
              <w:rPr>
                <w:rFonts w:cs="Calibri"/>
              </w:rPr>
              <w:t>Ensure payments relating to payroll deductions are accurate and made on time.</w:t>
            </w:r>
          </w:p>
          <w:p w:rsidR="00C515DE" w:rsidRDefault="00C515DE" w:rsidP="00C515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External Reporting: </w:t>
            </w:r>
            <w:r w:rsidRPr="002A5676">
              <w:rPr>
                <w:rFonts w:cs="Calibri"/>
              </w:rPr>
              <w:t>Assist in the preparation of all external reports including statutory and regulatory requirements.</w:t>
            </w:r>
            <w:r w:rsidRPr="002A5676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</w:t>
            </w:r>
          </w:p>
          <w:p w:rsidR="0051146C" w:rsidRPr="00A6299D" w:rsidRDefault="0051146C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Audit –External: </w:t>
            </w:r>
            <w:r w:rsidRPr="002A5676">
              <w:rPr>
                <w:rFonts w:cs="Calibri"/>
              </w:rPr>
              <w:t xml:space="preserve">Provide reports and information as required by </w:t>
            </w:r>
            <w:r>
              <w:rPr>
                <w:rFonts w:cs="Calibri"/>
              </w:rPr>
              <w:t>external a</w:t>
            </w:r>
            <w:r w:rsidRPr="002A5676">
              <w:rPr>
                <w:rFonts w:cs="Calibri"/>
              </w:rPr>
              <w:t>uditors.</w:t>
            </w:r>
          </w:p>
          <w:p w:rsidR="0051146C" w:rsidRPr="00F05697" w:rsidRDefault="0051146C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Pensions: </w:t>
            </w:r>
          </w:p>
          <w:p w:rsidR="0051146C" w:rsidRDefault="00D768A5" w:rsidP="0051146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275" w:hanging="284"/>
              <w:rPr>
                <w:rFonts w:cs="Calibri"/>
              </w:rPr>
            </w:pPr>
            <w:r>
              <w:rPr>
                <w:rFonts w:cs="Calibri"/>
              </w:rPr>
              <w:t xml:space="preserve">Request authorisation and process </w:t>
            </w:r>
            <w:r w:rsidR="0051146C" w:rsidRPr="00F05697">
              <w:rPr>
                <w:rFonts w:cs="Calibri"/>
              </w:rPr>
              <w:t>all payments in relation to the Pension Scheme.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275" w:hanging="284"/>
              <w:rPr>
                <w:rFonts w:cs="Calibri"/>
              </w:rPr>
            </w:pPr>
            <w:r>
              <w:rPr>
                <w:rFonts w:cs="Calibri"/>
              </w:rPr>
              <w:t>Provide monthly cash analyses to the actuaries</w:t>
            </w:r>
          </w:p>
          <w:p w:rsidR="00D768A5" w:rsidRPr="00E65719" w:rsidRDefault="00D768A5" w:rsidP="00D7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275" w:hanging="284"/>
              <w:rPr>
                <w:rFonts w:cs="Calibri"/>
              </w:rPr>
            </w:pPr>
            <w:r>
              <w:rPr>
                <w:rFonts w:cs="Calibri"/>
              </w:rPr>
              <w:t>Send monthly bank statements, and other information as required, to the Trustees.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275" w:hanging="284"/>
              <w:rPr>
                <w:rFonts w:cs="Calibri"/>
              </w:rPr>
            </w:pPr>
            <w:r>
              <w:rPr>
                <w:rFonts w:cs="Calibri"/>
              </w:rPr>
              <w:t xml:space="preserve">Reconcile </w:t>
            </w:r>
            <w:r w:rsidR="00D768A5">
              <w:rPr>
                <w:rFonts w:cs="Calibri"/>
              </w:rPr>
              <w:t>accounts for external auditors</w:t>
            </w:r>
          </w:p>
          <w:p w:rsidR="00AC66B4" w:rsidRDefault="0051146C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Policies and Procedures: </w:t>
            </w:r>
          </w:p>
          <w:p w:rsidR="0051146C" w:rsidRPr="005E61F8" w:rsidRDefault="0051146C" w:rsidP="005E61F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cs="Calibri"/>
                <w:b/>
              </w:rPr>
            </w:pPr>
            <w:r w:rsidRPr="00AC66B4">
              <w:rPr>
                <w:rFonts w:cs="Calibri"/>
              </w:rPr>
              <w:t>Review and revise financial policies and procedures to ensure they are effective and efficient.</w:t>
            </w:r>
          </w:p>
          <w:p w:rsidR="00AC66B4" w:rsidRPr="005E61F8" w:rsidRDefault="00AC66B4" w:rsidP="005E61F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Monitor and enforce compliance with financial policies and procedures.</w:t>
            </w:r>
          </w:p>
          <w:p w:rsidR="00AC66B4" w:rsidRPr="00AC66B4" w:rsidRDefault="00AC66B4" w:rsidP="005E61F8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Identify and communicate opportunities to improve compliance.</w:t>
            </w:r>
          </w:p>
          <w:p w:rsidR="0051146C" w:rsidRDefault="0051146C" w:rsidP="005114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8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Risk and Internal Control: </w:t>
            </w:r>
            <w:r>
              <w:rPr>
                <w:rFonts w:cs="Calibri"/>
              </w:rPr>
              <w:t>Identify and communicate any key risks and opportunities regarding balance sheet and cashflow, taking effective action in the event of non-compliance and escalate if appropriate.</w:t>
            </w:r>
          </w:p>
          <w:p w:rsidR="00330494" w:rsidRPr="0051146C" w:rsidRDefault="00330494" w:rsidP="0051146C">
            <w:pPr>
              <w:tabs>
                <w:tab w:val="left" w:pos="3259"/>
              </w:tabs>
              <w:spacing w:after="0" w:line="240" w:lineRule="auto"/>
              <w:rPr>
                <w:rFonts w:cs="Calibri"/>
              </w:rPr>
            </w:pPr>
          </w:p>
        </w:tc>
      </w:tr>
      <w:tr w:rsidR="009F3B79" w:rsidRPr="002070DE" w:rsidTr="00E6337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</w:rPr>
            </w:pPr>
          </w:p>
        </w:tc>
      </w:tr>
      <w:tr w:rsidR="009F3B79" w:rsidRPr="002070DE" w:rsidTr="00897294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63378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No. of d</w:t>
            </w:r>
            <w:r w:rsidRPr="00E63378">
              <w:rPr>
                <w:rFonts w:cs="Calibri"/>
              </w:rPr>
              <w:t>irect reports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E85AF2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9F3B79" w:rsidRPr="002070DE" w:rsidTr="0089729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9F3B79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</w:rPr>
              <w:t>Total staff overseen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E63378" w:rsidRDefault="00E85AF2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8C31EF" w:rsidRPr="002070DE" w:rsidTr="0089729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</w:rPr>
              <w:t>Internal contacts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8C31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Budget holders, Finance Team</w:t>
            </w:r>
          </w:p>
        </w:tc>
      </w:tr>
      <w:tr w:rsidR="008C31EF" w:rsidRPr="002070DE" w:rsidTr="0089729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</w:rPr>
              <w:t>External contacts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5C6A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HMRC, Companies House, </w:t>
            </w:r>
            <w:r w:rsidR="005C6A88">
              <w:rPr>
                <w:rFonts w:cs="Calibri"/>
              </w:rPr>
              <w:t>HCA</w:t>
            </w:r>
            <w:r>
              <w:rPr>
                <w:rFonts w:cs="Calibri"/>
              </w:rPr>
              <w:t xml:space="preserve">, Charity Commission, Pension Fund Trustees, Commissioners, </w:t>
            </w:r>
            <w:r w:rsidR="005C6A88">
              <w:rPr>
                <w:rFonts w:cs="Calibri"/>
              </w:rPr>
              <w:t xml:space="preserve">Loan Providers, </w:t>
            </w:r>
            <w:r>
              <w:rPr>
                <w:rFonts w:cs="Calibri"/>
              </w:rPr>
              <w:t>Banks, Internal and External Auditors</w:t>
            </w:r>
          </w:p>
        </w:tc>
      </w:tr>
      <w:tr w:rsidR="008C31EF" w:rsidRPr="002070DE" w:rsidTr="0089729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Planning timescales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4E13FE" w:rsidRDefault="008C31EF" w:rsidP="003435F3">
            <w:pPr>
              <w:spacing w:after="0" w:line="240" w:lineRule="auto"/>
              <w:rPr>
                <w:rFonts w:cs="Calibri"/>
              </w:rPr>
            </w:pPr>
            <w:r w:rsidRPr="004E13FE">
              <w:rPr>
                <w:rFonts w:cs="Calibri"/>
              </w:rPr>
              <w:t>Annual</w:t>
            </w:r>
          </w:p>
        </w:tc>
      </w:tr>
      <w:tr w:rsidR="008C31EF" w:rsidRPr="002070DE" w:rsidTr="0089729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Nature of p</w:t>
            </w:r>
            <w:r w:rsidRPr="00E63378">
              <w:rPr>
                <w:rFonts w:cs="Calibri"/>
              </w:rPr>
              <w:t>roblems solved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4E13FE" w:rsidRDefault="008C31EF" w:rsidP="008C31EF">
            <w:pPr>
              <w:spacing w:after="0" w:line="240" w:lineRule="auto"/>
              <w:rPr>
                <w:rFonts w:cs="Calibri"/>
              </w:rPr>
            </w:pPr>
            <w:r w:rsidRPr="004E13FE">
              <w:rPr>
                <w:rFonts w:cs="Calibri"/>
              </w:rPr>
              <w:t>Financial, technical, statutory, regulatory</w:t>
            </w:r>
            <w:r>
              <w:rPr>
                <w:rFonts w:cs="Calibri"/>
              </w:rPr>
              <w:t>, audit, budgeting, forecasting, transactional</w:t>
            </w:r>
          </w:p>
        </w:tc>
      </w:tr>
      <w:tr w:rsidR="008C31EF" w:rsidRPr="002070DE" w:rsidTr="00897294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</w:rPr>
              <w:t>Financial authority</w:t>
            </w:r>
            <w:r>
              <w:rPr>
                <w:rFonts w:cs="Calibri"/>
              </w:rPr>
              <w:t xml:space="preserve"> limits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EF" w:rsidRPr="00E63378" w:rsidRDefault="008C31EF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TBC</w:t>
            </w:r>
          </w:p>
        </w:tc>
      </w:tr>
    </w:tbl>
    <w:p w:rsidR="009F3B79" w:rsidRPr="00DD2930" w:rsidRDefault="00951681" w:rsidP="00DD2930">
      <w:pPr>
        <w:spacing w:after="0" w:line="240" w:lineRule="auto"/>
        <w:ind w:left="7920" w:firstLine="72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971FDC" wp14:editId="12AE368F">
            <wp:simplePos x="0" y="0"/>
            <wp:positionH relativeFrom="column">
              <wp:posOffset>5488305</wp:posOffset>
            </wp:positionH>
            <wp:positionV relativeFrom="paragraph">
              <wp:posOffset>2701290</wp:posOffset>
            </wp:positionV>
            <wp:extent cx="771525" cy="628650"/>
            <wp:effectExtent l="19050" t="0" r="9525" b="0"/>
            <wp:wrapTight wrapText="bothSides">
              <wp:wrapPolygon edited="0">
                <wp:start x="-533" y="0"/>
                <wp:lineTo x="-533" y="20945"/>
                <wp:lineTo x="21867" y="20945"/>
                <wp:lineTo x="21867" y="0"/>
                <wp:lineTo x="-533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3B79" w:rsidRPr="00DD2930" w:rsidSect="00A8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5A" w:rsidRDefault="0077205A" w:rsidP="008C359E">
      <w:pPr>
        <w:spacing w:after="0" w:line="240" w:lineRule="auto"/>
      </w:pPr>
      <w:r>
        <w:separator/>
      </w:r>
    </w:p>
  </w:endnote>
  <w:endnote w:type="continuationSeparator" w:id="0">
    <w:p w:rsidR="0077205A" w:rsidRDefault="0077205A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26"/>
      <w:gridCol w:w="6826"/>
    </w:tblGrid>
    <w:tr w:rsidR="00C515DE" w:rsidRPr="00A9560E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:rsidR="00C515DE" w:rsidRPr="00A9560E" w:rsidRDefault="00C515DE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61F8" w:rsidRPr="005E61F8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:rsidR="00C515DE" w:rsidRPr="00A9560E" w:rsidRDefault="00C515DE" w:rsidP="00061BC9">
          <w:pPr>
            <w:pStyle w:val="Footer"/>
            <w:jc w:val="right"/>
          </w:pPr>
        </w:p>
      </w:tc>
    </w:tr>
  </w:tbl>
  <w:p w:rsidR="00C515DE" w:rsidRDefault="00C51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826"/>
      <w:gridCol w:w="2926"/>
    </w:tblGrid>
    <w:tr w:rsidR="00C515DE" w:rsidRPr="00A9560E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:rsidR="00C515DE" w:rsidRDefault="00C515DE" w:rsidP="00061BC9">
          <w:pPr>
            <w:pStyle w:val="Footer"/>
          </w:pPr>
          <w:r>
            <w:t>Job evaluation date</w:t>
          </w:r>
        </w:p>
        <w:p w:rsidR="00C515DE" w:rsidRPr="00A9560E" w:rsidRDefault="00C515DE" w:rsidP="00061BC9">
          <w:pPr>
            <w:pStyle w:val="Footer"/>
          </w:pPr>
          <w:r>
            <w:t>Job evaluation code</w: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:rsidR="00C515DE" w:rsidRPr="0001692C" w:rsidRDefault="00C515DE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5E61F8">
            <w:rPr>
              <w:b/>
              <w:noProof/>
              <w:color w:val="FFFFFF"/>
            </w:rPr>
            <w:t>3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:rsidR="00C515DE" w:rsidRDefault="00C51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5A" w:rsidRDefault="0077205A" w:rsidP="008C359E">
      <w:pPr>
        <w:spacing w:after="0" w:line="240" w:lineRule="auto"/>
      </w:pPr>
      <w:r>
        <w:separator/>
      </w:r>
    </w:p>
  </w:footnote>
  <w:footnote w:type="continuationSeparator" w:id="0">
    <w:p w:rsidR="0077205A" w:rsidRDefault="0077205A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6901"/>
      <w:gridCol w:w="2851"/>
    </w:tblGrid>
    <w:tr w:rsidR="00C515DE" w:rsidRPr="00A9560E" w:rsidTr="00D81551">
      <w:trPr>
        <w:trHeight w:val="475"/>
      </w:trPr>
      <w:tc>
        <w:tcPr>
          <w:tcW w:w="3538" w:type="pct"/>
          <w:shd w:val="clear" w:color="auto" w:fill="FF0000"/>
          <w:vAlign w:val="center"/>
        </w:tcPr>
        <w:p w:rsidR="00C515DE" w:rsidRDefault="00C515DE" w:rsidP="00D81551">
          <w:pPr>
            <w:pStyle w:val="Header"/>
            <w:rPr>
              <w:caps/>
              <w:color w:val="FFFFFF"/>
            </w:rPr>
          </w:pPr>
          <w:r w:rsidRPr="00300C27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6A25C521" wp14:editId="4608667E">
                <wp:simplePos x="0" y="0"/>
                <wp:positionH relativeFrom="column">
                  <wp:posOffset>-1497330</wp:posOffset>
                </wp:positionH>
                <wp:positionV relativeFrom="paragraph">
                  <wp:posOffset>-4445</wp:posOffset>
                </wp:positionV>
                <wp:extent cx="1209675" cy="733425"/>
                <wp:effectExtent l="0" t="0" r="9525" b="9525"/>
                <wp:wrapSquare wrapText="bothSides"/>
                <wp:docPr id="5" name="Picture 0" descr="TP_LOGO_STRAPLIN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_LOGO_STRAPLIN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 – ASSISTANT</w:t>
          </w:r>
        </w:p>
        <w:p w:rsidR="00C515DE" w:rsidRDefault="00C515DE" w:rsidP="00D81551">
          <w:pPr>
            <w:pStyle w:val="Header"/>
            <w:rPr>
              <w:caps/>
              <w:color w:val="FFFFFF"/>
            </w:rPr>
          </w:pPr>
          <w:r>
            <w:rPr>
              <w:caps/>
              <w:color w:val="FFFFFF"/>
            </w:rPr>
            <w:t>FINANCIAL ACCOUNTANT</w:t>
          </w:r>
        </w:p>
        <w:p w:rsidR="00C515DE" w:rsidRPr="00A9560E" w:rsidRDefault="00C515DE" w:rsidP="00D81551">
          <w:pPr>
            <w:pStyle w:val="Header"/>
            <w:rPr>
              <w:caps/>
              <w:color w:val="FFFFFF"/>
            </w:rPr>
          </w:pPr>
        </w:p>
      </w:tc>
      <w:tc>
        <w:tcPr>
          <w:tcW w:w="1462" w:type="pct"/>
          <w:shd w:val="clear" w:color="auto" w:fill="000000"/>
          <w:vAlign w:val="center"/>
        </w:tcPr>
        <w:p w:rsidR="00C515DE" w:rsidRDefault="00C515DE" w:rsidP="00D81551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December 2016  </w:t>
          </w:r>
        </w:p>
        <w:p w:rsidR="00C515DE" w:rsidRDefault="00C515DE" w:rsidP="00D81551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Version: 1.2</w:t>
          </w:r>
        </w:p>
        <w:p w:rsidR="00C515DE" w:rsidRPr="00A9560E" w:rsidRDefault="00C515DE" w:rsidP="00D81551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Created by: Carolyn Kell </w:t>
          </w:r>
        </w:p>
      </w:tc>
    </w:tr>
  </w:tbl>
  <w:p w:rsidR="00C515DE" w:rsidRDefault="00C51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6901"/>
      <w:gridCol w:w="2851"/>
    </w:tblGrid>
    <w:tr w:rsidR="00C515DE" w:rsidRPr="00A9560E" w:rsidTr="003E54EA">
      <w:trPr>
        <w:trHeight w:val="475"/>
      </w:trPr>
      <w:tc>
        <w:tcPr>
          <w:tcW w:w="3538" w:type="pct"/>
          <w:shd w:val="clear" w:color="auto" w:fill="FF0000"/>
          <w:vAlign w:val="center"/>
        </w:tcPr>
        <w:p w:rsidR="00C515DE" w:rsidRDefault="00C515DE" w:rsidP="003E54EA">
          <w:pPr>
            <w:pStyle w:val="Header"/>
            <w:rPr>
              <w:caps/>
              <w:color w:val="FFFFFF"/>
            </w:rPr>
          </w:pPr>
          <w:r w:rsidRPr="00300C27"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A6C2F9E" wp14:editId="136B8364">
                <wp:simplePos x="0" y="0"/>
                <wp:positionH relativeFrom="column">
                  <wp:posOffset>-1497330</wp:posOffset>
                </wp:positionH>
                <wp:positionV relativeFrom="paragraph">
                  <wp:posOffset>-4445</wp:posOffset>
                </wp:positionV>
                <wp:extent cx="1209675" cy="733425"/>
                <wp:effectExtent l="0" t="0" r="9525" b="9525"/>
                <wp:wrapSquare wrapText="bothSides"/>
                <wp:docPr id="4" name="Picture 0" descr="TP_LOGO_STRAPLIN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_LOGO_STRAPLIN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 – ASSISTANT</w:t>
          </w:r>
        </w:p>
        <w:p w:rsidR="00C515DE" w:rsidRDefault="00C515DE" w:rsidP="003E54EA">
          <w:pPr>
            <w:pStyle w:val="Header"/>
            <w:rPr>
              <w:caps/>
              <w:color w:val="FFFFFF"/>
            </w:rPr>
          </w:pPr>
          <w:r>
            <w:rPr>
              <w:caps/>
              <w:color w:val="FFFFFF"/>
            </w:rPr>
            <w:t>FINANCIAL ACCOUNTANT</w:t>
          </w:r>
        </w:p>
        <w:p w:rsidR="00C515DE" w:rsidRPr="00A9560E" w:rsidRDefault="00C515DE" w:rsidP="003E54EA">
          <w:pPr>
            <w:pStyle w:val="Header"/>
            <w:rPr>
              <w:caps/>
              <w:color w:val="FFFFFF"/>
            </w:rPr>
          </w:pPr>
        </w:p>
      </w:tc>
      <w:tc>
        <w:tcPr>
          <w:tcW w:w="1462" w:type="pct"/>
          <w:shd w:val="clear" w:color="auto" w:fill="000000"/>
          <w:vAlign w:val="center"/>
        </w:tcPr>
        <w:p w:rsidR="00C515DE" w:rsidRDefault="00C515DE" w:rsidP="003E54EA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  <w:r w:rsidR="00D768A5">
            <w:rPr>
              <w:color w:val="FFFFFF"/>
              <w:lang w:val="en-US"/>
            </w:rPr>
            <w:t>November 2019</w:t>
          </w:r>
          <w:r>
            <w:rPr>
              <w:color w:val="FFFFFF"/>
              <w:lang w:val="en-US"/>
            </w:rPr>
            <w:t xml:space="preserve">  </w:t>
          </w:r>
        </w:p>
        <w:p w:rsidR="00EA49F0" w:rsidRDefault="00C515DE" w:rsidP="00EA49F0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Version: 1.</w:t>
          </w:r>
          <w:r w:rsidR="00D768A5">
            <w:rPr>
              <w:color w:val="FFFFFF"/>
              <w:lang w:val="en-US"/>
            </w:rPr>
            <w:t>4</w:t>
          </w:r>
        </w:p>
        <w:p w:rsidR="00C515DE" w:rsidRPr="00A9560E" w:rsidRDefault="00C515DE" w:rsidP="003E54EA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Created by: Carolyn Kell </w:t>
          </w:r>
        </w:p>
      </w:tc>
    </w:tr>
  </w:tbl>
  <w:p w:rsidR="00C515DE" w:rsidRDefault="00C51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5DE" w:rsidRDefault="00C515DE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A130F"/>
    <w:multiLevelType w:val="hybridMultilevel"/>
    <w:tmpl w:val="9D32ED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361EA5"/>
    <w:multiLevelType w:val="hybridMultilevel"/>
    <w:tmpl w:val="CC3A4B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56139"/>
    <w:multiLevelType w:val="hybridMultilevel"/>
    <w:tmpl w:val="1F74FF20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12BF7"/>
    <w:multiLevelType w:val="hybridMultilevel"/>
    <w:tmpl w:val="C7E89B0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A035C0"/>
    <w:multiLevelType w:val="hybridMultilevel"/>
    <w:tmpl w:val="D98C8B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A41BA"/>
    <w:multiLevelType w:val="hybridMultilevel"/>
    <w:tmpl w:val="5F5A74D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775304"/>
    <w:multiLevelType w:val="hybridMultilevel"/>
    <w:tmpl w:val="EE5C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44EA4"/>
    <w:multiLevelType w:val="hybridMultilevel"/>
    <w:tmpl w:val="3C88922E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55490"/>
    <w:multiLevelType w:val="hybridMultilevel"/>
    <w:tmpl w:val="AF74AA3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D3258"/>
    <w:multiLevelType w:val="hybridMultilevel"/>
    <w:tmpl w:val="BBD8F844"/>
    <w:lvl w:ilvl="0" w:tplc="08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60C4595"/>
    <w:multiLevelType w:val="hybridMultilevel"/>
    <w:tmpl w:val="FB2C8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CE11B8"/>
    <w:multiLevelType w:val="hybridMultilevel"/>
    <w:tmpl w:val="E50E0A1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25933"/>
    <w:multiLevelType w:val="hybridMultilevel"/>
    <w:tmpl w:val="D3DC558E"/>
    <w:lvl w:ilvl="0" w:tplc="08090017">
      <w:start w:val="1"/>
      <w:numFmt w:val="lowerLetter"/>
      <w:lvlText w:val="%1)"/>
      <w:lvlJc w:val="left"/>
      <w:pPr>
        <w:ind w:left="1275" w:hanging="360"/>
      </w:p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31B05EAC"/>
    <w:multiLevelType w:val="hybridMultilevel"/>
    <w:tmpl w:val="DD689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3D4678DE"/>
    <w:multiLevelType w:val="hybridMultilevel"/>
    <w:tmpl w:val="512EB0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390" w:hanging="360"/>
      </w:pPr>
    </w:lvl>
    <w:lvl w:ilvl="2" w:tplc="0809001B" w:tentative="1">
      <w:start w:val="1"/>
      <w:numFmt w:val="lowerRoman"/>
      <w:lvlText w:val="%3."/>
      <w:lvlJc w:val="right"/>
      <w:pPr>
        <w:ind w:left="3110" w:hanging="180"/>
      </w:pPr>
    </w:lvl>
    <w:lvl w:ilvl="3" w:tplc="0809000F" w:tentative="1">
      <w:start w:val="1"/>
      <w:numFmt w:val="decimal"/>
      <w:lvlText w:val="%4."/>
      <w:lvlJc w:val="left"/>
      <w:pPr>
        <w:ind w:left="3830" w:hanging="360"/>
      </w:pPr>
    </w:lvl>
    <w:lvl w:ilvl="4" w:tplc="08090019" w:tentative="1">
      <w:start w:val="1"/>
      <w:numFmt w:val="lowerLetter"/>
      <w:lvlText w:val="%5."/>
      <w:lvlJc w:val="left"/>
      <w:pPr>
        <w:ind w:left="4550" w:hanging="360"/>
      </w:pPr>
    </w:lvl>
    <w:lvl w:ilvl="5" w:tplc="0809001B" w:tentative="1">
      <w:start w:val="1"/>
      <w:numFmt w:val="lowerRoman"/>
      <w:lvlText w:val="%6."/>
      <w:lvlJc w:val="right"/>
      <w:pPr>
        <w:ind w:left="5270" w:hanging="180"/>
      </w:pPr>
    </w:lvl>
    <w:lvl w:ilvl="6" w:tplc="0809000F" w:tentative="1">
      <w:start w:val="1"/>
      <w:numFmt w:val="decimal"/>
      <w:lvlText w:val="%7."/>
      <w:lvlJc w:val="left"/>
      <w:pPr>
        <w:ind w:left="5990" w:hanging="360"/>
      </w:pPr>
    </w:lvl>
    <w:lvl w:ilvl="7" w:tplc="08090019" w:tentative="1">
      <w:start w:val="1"/>
      <w:numFmt w:val="lowerLetter"/>
      <w:lvlText w:val="%8."/>
      <w:lvlJc w:val="left"/>
      <w:pPr>
        <w:ind w:left="6710" w:hanging="360"/>
      </w:pPr>
    </w:lvl>
    <w:lvl w:ilvl="8" w:tplc="08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8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17F07"/>
    <w:multiLevelType w:val="hybridMultilevel"/>
    <w:tmpl w:val="2406680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8952B7"/>
    <w:multiLevelType w:val="hybridMultilevel"/>
    <w:tmpl w:val="D4DEE56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B5E1B07"/>
    <w:multiLevelType w:val="hybridMultilevel"/>
    <w:tmpl w:val="0A9C7C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202A91"/>
    <w:multiLevelType w:val="hybridMultilevel"/>
    <w:tmpl w:val="60784C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845A8C"/>
    <w:multiLevelType w:val="hybridMultilevel"/>
    <w:tmpl w:val="D764B75E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F7F0211"/>
    <w:multiLevelType w:val="hybridMultilevel"/>
    <w:tmpl w:val="D98C8B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932436"/>
    <w:multiLevelType w:val="hybridMultilevel"/>
    <w:tmpl w:val="AB06A6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805F81"/>
    <w:multiLevelType w:val="hybridMultilevel"/>
    <w:tmpl w:val="D98C8B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8B4736"/>
    <w:multiLevelType w:val="hybridMultilevel"/>
    <w:tmpl w:val="C306559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8">
    <w:nsid w:val="79811AEC"/>
    <w:multiLevelType w:val="hybridMultilevel"/>
    <w:tmpl w:val="EFE84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AF677A9"/>
    <w:multiLevelType w:val="hybridMultilevel"/>
    <w:tmpl w:val="DD5CB38C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B2506A7"/>
    <w:multiLevelType w:val="hybridMultilevel"/>
    <w:tmpl w:val="E192321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14"/>
  </w:num>
  <w:num w:numId="3">
    <w:abstractNumId w:val="30"/>
  </w:num>
  <w:num w:numId="4">
    <w:abstractNumId w:val="45"/>
  </w:num>
  <w:num w:numId="5">
    <w:abstractNumId w:val="20"/>
  </w:num>
  <w:num w:numId="6">
    <w:abstractNumId w:val="16"/>
  </w:num>
  <w:num w:numId="7">
    <w:abstractNumId w:val="6"/>
  </w:num>
  <w:num w:numId="8">
    <w:abstractNumId w:val="23"/>
  </w:num>
  <w:num w:numId="9">
    <w:abstractNumId w:val="10"/>
  </w:num>
  <w:num w:numId="10">
    <w:abstractNumId w:val="9"/>
  </w:num>
  <w:num w:numId="11">
    <w:abstractNumId w:val="43"/>
  </w:num>
  <w:num w:numId="12">
    <w:abstractNumId w:val="28"/>
  </w:num>
  <w:num w:numId="13">
    <w:abstractNumId w:val="46"/>
  </w:num>
  <w:num w:numId="14">
    <w:abstractNumId w:val="25"/>
  </w:num>
  <w:num w:numId="15">
    <w:abstractNumId w:val="44"/>
  </w:num>
  <w:num w:numId="16">
    <w:abstractNumId w:val="47"/>
  </w:num>
  <w:num w:numId="17">
    <w:abstractNumId w:val="4"/>
  </w:num>
  <w:num w:numId="18">
    <w:abstractNumId w:val="26"/>
  </w:num>
  <w:num w:numId="19">
    <w:abstractNumId w:val="7"/>
  </w:num>
  <w:num w:numId="20">
    <w:abstractNumId w:val="40"/>
  </w:num>
  <w:num w:numId="21">
    <w:abstractNumId w:val="0"/>
  </w:num>
  <w:num w:numId="22">
    <w:abstractNumId w:val="34"/>
  </w:num>
  <w:num w:numId="23">
    <w:abstractNumId w:val="38"/>
  </w:num>
  <w:num w:numId="24">
    <w:abstractNumId w:val="24"/>
  </w:num>
  <w:num w:numId="25">
    <w:abstractNumId w:val="37"/>
  </w:num>
  <w:num w:numId="26">
    <w:abstractNumId w:val="41"/>
  </w:num>
  <w:num w:numId="27">
    <w:abstractNumId w:val="8"/>
  </w:num>
  <w:num w:numId="28">
    <w:abstractNumId w:val="18"/>
  </w:num>
  <w:num w:numId="29">
    <w:abstractNumId w:val="22"/>
  </w:num>
  <w:num w:numId="30">
    <w:abstractNumId w:val="11"/>
  </w:num>
  <w:num w:numId="31">
    <w:abstractNumId w:val="42"/>
  </w:num>
  <w:num w:numId="32">
    <w:abstractNumId w:val="39"/>
  </w:num>
  <w:num w:numId="33">
    <w:abstractNumId w:val="32"/>
  </w:num>
  <w:num w:numId="34">
    <w:abstractNumId w:val="29"/>
  </w:num>
  <w:num w:numId="35">
    <w:abstractNumId w:val="5"/>
  </w:num>
  <w:num w:numId="36">
    <w:abstractNumId w:val="1"/>
  </w:num>
  <w:num w:numId="37">
    <w:abstractNumId w:val="21"/>
  </w:num>
  <w:num w:numId="38">
    <w:abstractNumId w:val="48"/>
  </w:num>
  <w:num w:numId="39">
    <w:abstractNumId w:val="33"/>
  </w:num>
  <w:num w:numId="40">
    <w:abstractNumId w:val="2"/>
  </w:num>
  <w:num w:numId="41">
    <w:abstractNumId w:val="27"/>
  </w:num>
  <w:num w:numId="42">
    <w:abstractNumId w:val="50"/>
  </w:num>
  <w:num w:numId="43">
    <w:abstractNumId w:val="19"/>
  </w:num>
  <w:num w:numId="44">
    <w:abstractNumId w:val="13"/>
  </w:num>
  <w:num w:numId="45">
    <w:abstractNumId w:val="49"/>
  </w:num>
  <w:num w:numId="46">
    <w:abstractNumId w:val="17"/>
  </w:num>
  <w:num w:numId="47">
    <w:abstractNumId w:val="12"/>
  </w:num>
  <w:num w:numId="48">
    <w:abstractNumId w:val="35"/>
  </w:num>
  <w:num w:numId="49">
    <w:abstractNumId w:val="3"/>
  </w:num>
  <w:num w:numId="50">
    <w:abstractNumId w:val="15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9E"/>
    <w:rsid w:val="0000115F"/>
    <w:rsid w:val="000100F1"/>
    <w:rsid w:val="0001692C"/>
    <w:rsid w:val="000200D0"/>
    <w:rsid w:val="000204B1"/>
    <w:rsid w:val="00024C3B"/>
    <w:rsid w:val="00027535"/>
    <w:rsid w:val="00031896"/>
    <w:rsid w:val="00032AEC"/>
    <w:rsid w:val="00044800"/>
    <w:rsid w:val="0005222D"/>
    <w:rsid w:val="000550AF"/>
    <w:rsid w:val="0005512E"/>
    <w:rsid w:val="000559CE"/>
    <w:rsid w:val="00061BC9"/>
    <w:rsid w:val="00067E67"/>
    <w:rsid w:val="0009575D"/>
    <w:rsid w:val="000A4605"/>
    <w:rsid w:val="000B40C8"/>
    <w:rsid w:val="000D5F44"/>
    <w:rsid w:val="000E24FC"/>
    <w:rsid w:val="000E5E77"/>
    <w:rsid w:val="000F04A8"/>
    <w:rsid w:val="00100AEA"/>
    <w:rsid w:val="0010162D"/>
    <w:rsid w:val="001143C0"/>
    <w:rsid w:val="00122423"/>
    <w:rsid w:val="00146D96"/>
    <w:rsid w:val="001560F1"/>
    <w:rsid w:val="001574B8"/>
    <w:rsid w:val="00157699"/>
    <w:rsid w:val="00176BDF"/>
    <w:rsid w:val="00180142"/>
    <w:rsid w:val="00184AC1"/>
    <w:rsid w:val="00186521"/>
    <w:rsid w:val="001A0F31"/>
    <w:rsid w:val="001A4FE1"/>
    <w:rsid w:val="001A64C7"/>
    <w:rsid w:val="001A6C32"/>
    <w:rsid w:val="001A6D57"/>
    <w:rsid w:val="001B76B8"/>
    <w:rsid w:val="001D740B"/>
    <w:rsid w:val="001E0D2F"/>
    <w:rsid w:val="001E4A54"/>
    <w:rsid w:val="001F45BF"/>
    <w:rsid w:val="001F542D"/>
    <w:rsid w:val="00201FFD"/>
    <w:rsid w:val="00202FD3"/>
    <w:rsid w:val="00205036"/>
    <w:rsid w:val="00206200"/>
    <w:rsid w:val="002070DE"/>
    <w:rsid w:val="002147F2"/>
    <w:rsid w:val="002217CD"/>
    <w:rsid w:val="0022253E"/>
    <w:rsid w:val="00223D44"/>
    <w:rsid w:val="00223E6F"/>
    <w:rsid w:val="0022716A"/>
    <w:rsid w:val="002310EE"/>
    <w:rsid w:val="0024250A"/>
    <w:rsid w:val="0025661D"/>
    <w:rsid w:val="00256DD6"/>
    <w:rsid w:val="00262F2D"/>
    <w:rsid w:val="002728DE"/>
    <w:rsid w:val="002746E1"/>
    <w:rsid w:val="002854EC"/>
    <w:rsid w:val="00290F1D"/>
    <w:rsid w:val="002971D5"/>
    <w:rsid w:val="002A195F"/>
    <w:rsid w:val="002A5676"/>
    <w:rsid w:val="002A5FBD"/>
    <w:rsid w:val="002A6614"/>
    <w:rsid w:val="002B5737"/>
    <w:rsid w:val="002C53B5"/>
    <w:rsid w:val="002E1822"/>
    <w:rsid w:val="002E5D85"/>
    <w:rsid w:val="00305AA9"/>
    <w:rsid w:val="003104B4"/>
    <w:rsid w:val="0031260C"/>
    <w:rsid w:val="00323B67"/>
    <w:rsid w:val="00327757"/>
    <w:rsid w:val="00330494"/>
    <w:rsid w:val="003323F8"/>
    <w:rsid w:val="003338F3"/>
    <w:rsid w:val="00337162"/>
    <w:rsid w:val="00337BE3"/>
    <w:rsid w:val="003435F3"/>
    <w:rsid w:val="00345EF0"/>
    <w:rsid w:val="00347D6C"/>
    <w:rsid w:val="00350275"/>
    <w:rsid w:val="00360637"/>
    <w:rsid w:val="00363492"/>
    <w:rsid w:val="003766C6"/>
    <w:rsid w:val="00381868"/>
    <w:rsid w:val="00390042"/>
    <w:rsid w:val="003A632B"/>
    <w:rsid w:val="003B2E9E"/>
    <w:rsid w:val="003C4FB6"/>
    <w:rsid w:val="003D1F1A"/>
    <w:rsid w:val="003D315E"/>
    <w:rsid w:val="003D3384"/>
    <w:rsid w:val="003E32CB"/>
    <w:rsid w:val="003E54EA"/>
    <w:rsid w:val="003F1769"/>
    <w:rsid w:val="00406BE3"/>
    <w:rsid w:val="00412511"/>
    <w:rsid w:val="00413AA2"/>
    <w:rsid w:val="00417928"/>
    <w:rsid w:val="00426054"/>
    <w:rsid w:val="004302FD"/>
    <w:rsid w:val="00431503"/>
    <w:rsid w:val="00436ED5"/>
    <w:rsid w:val="00440B8D"/>
    <w:rsid w:val="00441D21"/>
    <w:rsid w:val="00447434"/>
    <w:rsid w:val="00456535"/>
    <w:rsid w:val="004578F6"/>
    <w:rsid w:val="004610CF"/>
    <w:rsid w:val="004843BE"/>
    <w:rsid w:val="00496AC8"/>
    <w:rsid w:val="004B3EC4"/>
    <w:rsid w:val="004E2ABB"/>
    <w:rsid w:val="004E5C30"/>
    <w:rsid w:val="004E6E00"/>
    <w:rsid w:val="005051BB"/>
    <w:rsid w:val="0051146C"/>
    <w:rsid w:val="00517341"/>
    <w:rsid w:val="00525D2E"/>
    <w:rsid w:val="00525FC2"/>
    <w:rsid w:val="00526EFC"/>
    <w:rsid w:val="00530318"/>
    <w:rsid w:val="00530FD1"/>
    <w:rsid w:val="005332AB"/>
    <w:rsid w:val="0053438B"/>
    <w:rsid w:val="005406BB"/>
    <w:rsid w:val="00551C6F"/>
    <w:rsid w:val="00560CDE"/>
    <w:rsid w:val="005664D4"/>
    <w:rsid w:val="00570A43"/>
    <w:rsid w:val="0057297D"/>
    <w:rsid w:val="00573013"/>
    <w:rsid w:val="0057622D"/>
    <w:rsid w:val="00577D03"/>
    <w:rsid w:val="00581895"/>
    <w:rsid w:val="005A13BB"/>
    <w:rsid w:val="005B0E65"/>
    <w:rsid w:val="005B6C55"/>
    <w:rsid w:val="005B7B4E"/>
    <w:rsid w:val="005C1F7E"/>
    <w:rsid w:val="005C3962"/>
    <w:rsid w:val="005C6A88"/>
    <w:rsid w:val="005E3162"/>
    <w:rsid w:val="005E36C1"/>
    <w:rsid w:val="005E61F8"/>
    <w:rsid w:val="005E6A47"/>
    <w:rsid w:val="00614503"/>
    <w:rsid w:val="00614632"/>
    <w:rsid w:val="00622241"/>
    <w:rsid w:val="00625826"/>
    <w:rsid w:val="00625D03"/>
    <w:rsid w:val="00633056"/>
    <w:rsid w:val="00636C31"/>
    <w:rsid w:val="00646CDE"/>
    <w:rsid w:val="006557A6"/>
    <w:rsid w:val="0066096E"/>
    <w:rsid w:val="00664669"/>
    <w:rsid w:val="00675CAB"/>
    <w:rsid w:val="00683552"/>
    <w:rsid w:val="00683568"/>
    <w:rsid w:val="006951B0"/>
    <w:rsid w:val="006B1777"/>
    <w:rsid w:val="006B4C8F"/>
    <w:rsid w:val="006B7AFB"/>
    <w:rsid w:val="006E3F92"/>
    <w:rsid w:val="006F6089"/>
    <w:rsid w:val="007118CA"/>
    <w:rsid w:val="00711FDE"/>
    <w:rsid w:val="00712B1A"/>
    <w:rsid w:val="007151AA"/>
    <w:rsid w:val="00725451"/>
    <w:rsid w:val="007377E8"/>
    <w:rsid w:val="00750DB7"/>
    <w:rsid w:val="00751AF9"/>
    <w:rsid w:val="007531B2"/>
    <w:rsid w:val="00754E2A"/>
    <w:rsid w:val="00766A71"/>
    <w:rsid w:val="0077205A"/>
    <w:rsid w:val="007733A8"/>
    <w:rsid w:val="00784949"/>
    <w:rsid w:val="00787B28"/>
    <w:rsid w:val="0079174A"/>
    <w:rsid w:val="00793206"/>
    <w:rsid w:val="0079358E"/>
    <w:rsid w:val="007A03CB"/>
    <w:rsid w:val="007A0689"/>
    <w:rsid w:val="007A32A2"/>
    <w:rsid w:val="007C043A"/>
    <w:rsid w:val="007C583C"/>
    <w:rsid w:val="007E0049"/>
    <w:rsid w:val="007E71FA"/>
    <w:rsid w:val="007F77CA"/>
    <w:rsid w:val="00823710"/>
    <w:rsid w:val="008251C4"/>
    <w:rsid w:val="00825E6D"/>
    <w:rsid w:val="008265A2"/>
    <w:rsid w:val="00855844"/>
    <w:rsid w:val="008612C7"/>
    <w:rsid w:val="008810B2"/>
    <w:rsid w:val="008858DF"/>
    <w:rsid w:val="00897294"/>
    <w:rsid w:val="008973BA"/>
    <w:rsid w:val="008A04A0"/>
    <w:rsid w:val="008A361F"/>
    <w:rsid w:val="008B59E4"/>
    <w:rsid w:val="008C0929"/>
    <w:rsid w:val="008C31EF"/>
    <w:rsid w:val="008C359E"/>
    <w:rsid w:val="008C5D38"/>
    <w:rsid w:val="008D6E63"/>
    <w:rsid w:val="008E13F9"/>
    <w:rsid w:val="008E1A5C"/>
    <w:rsid w:val="008E7130"/>
    <w:rsid w:val="008F1799"/>
    <w:rsid w:val="008F39CE"/>
    <w:rsid w:val="00902C7A"/>
    <w:rsid w:val="00903B99"/>
    <w:rsid w:val="009079B0"/>
    <w:rsid w:val="00911D76"/>
    <w:rsid w:val="00911F48"/>
    <w:rsid w:val="0093344F"/>
    <w:rsid w:val="00936724"/>
    <w:rsid w:val="00936F24"/>
    <w:rsid w:val="009405CA"/>
    <w:rsid w:val="00940808"/>
    <w:rsid w:val="00951681"/>
    <w:rsid w:val="00953A61"/>
    <w:rsid w:val="00960403"/>
    <w:rsid w:val="00964C5D"/>
    <w:rsid w:val="0097649F"/>
    <w:rsid w:val="00986AE8"/>
    <w:rsid w:val="00996C67"/>
    <w:rsid w:val="009B15B0"/>
    <w:rsid w:val="009B4EBC"/>
    <w:rsid w:val="009B5618"/>
    <w:rsid w:val="009C4113"/>
    <w:rsid w:val="009D0B93"/>
    <w:rsid w:val="009D254D"/>
    <w:rsid w:val="009D3653"/>
    <w:rsid w:val="009D5888"/>
    <w:rsid w:val="009F19F0"/>
    <w:rsid w:val="009F3B79"/>
    <w:rsid w:val="009F7AB4"/>
    <w:rsid w:val="00A05B4C"/>
    <w:rsid w:val="00A0745F"/>
    <w:rsid w:val="00A10B8C"/>
    <w:rsid w:val="00A17591"/>
    <w:rsid w:val="00A206E2"/>
    <w:rsid w:val="00A20CFF"/>
    <w:rsid w:val="00A3592E"/>
    <w:rsid w:val="00A40385"/>
    <w:rsid w:val="00A4155C"/>
    <w:rsid w:val="00A435E9"/>
    <w:rsid w:val="00A50F89"/>
    <w:rsid w:val="00A53366"/>
    <w:rsid w:val="00A563B0"/>
    <w:rsid w:val="00A6200F"/>
    <w:rsid w:val="00A6299D"/>
    <w:rsid w:val="00A62CD6"/>
    <w:rsid w:val="00A62E76"/>
    <w:rsid w:val="00A82C20"/>
    <w:rsid w:val="00A833E6"/>
    <w:rsid w:val="00A84921"/>
    <w:rsid w:val="00A90BD6"/>
    <w:rsid w:val="00A93F97"/>
    <w:rsid w:val="00A9560E"/>
    <w:rsid w:val="00AA5851"/>
    <w:rsid w:val="00AA672B"/>
    <w:rsid w:val="00AC3BEA"/>
    <w:rsid w:val="00AC43E7"/>
    <w:rsid w:val="00AC658A"/>
    <w:rsid w:val="00AC66B4"/>
    <w:rsid w:val="00AC7BB5"/>
    <w:rsid w:val="00AE010A"/>
    <w:rsid w:val="00AE0169"/>
    <w:rsid w:val="00AF3B3A"/>
    <w:rsid w:val="00B12170"/>
    <w:rsid w:val="00B20EF6"/>
    <w:rsid w:val="00B248A1"/>
    <w:rsid w:val="00B31FA8"/>
    <w:rsid w:val="00B362DB"/>
    <w:rsid w:val="00B6199C"/>
    <w:rsid w:val="00B61CBB"/>
    <w:rsid w:val="00B7087B"/>
    <w:rsid w:val="00B74EB2"/>
    <w:rsid w:val="00B80475"/>
    <w:rsid w:val="00B84F29"/>
    <w:rsid w:val="00B87BDD"/>
    <w:rsid w:val="00B90754"/>
    <w:rsid w:val="00B96361"/>
    <w:rsid w:val="00BA3791"/>
    <w:rsid w:val="00BA68ED"/>
    <w:rsid w:val="00BB22F4"/>
    <w:rsid w:val="00BC0243"/>
    <w:rsid w:val="00BC21C2"/>
    <w:rsid w:val="00BC3992"/>
    <w:rsid w:val="00BD4844"/>
    <w:rsid w:val="00BD5602"/>
    <w:rsid w:val="00BF1167"/>
    <w:rsid w:val="00BF5B8A"/>
    <w:rsid w:val="00BF79B2"/>
    <w:rsid w:val="00C022D9"/>
    <w:rsid w:val="00C15DD2"/>
    <w:rsid w:val="00C23F7B"/>
    <w:rsid w:val="00C253D4"/>
    <w:rsid w:val="00C31B10"/>
    <w:rsid w:val="00C515DE"/>
    <w:rsid w:val="00C530FA"/>
    <w:rsid w:val="00C532F4"/>
    <w:rsid w:val="00C66375"/>
    <w:rsid w:val="00C73D35"/>
    <w:rsid w:val="00C762C0"/>
    <w:rsid w:val="00C86DA6"/>
    <w:rsid w:val="00C932EF"/>
    <w:rsid w:val="00C93ABE"/>
    <w:rsid w:val="00C966F6"/>
    <w:rsid w:val="00C97273"/>
    <w:rsid w:val="00CA0D02"/>
    <w:rsid w:val="00CB24CC"/>
    <w:rsid w:val="00CC0789"/>
    <w:rsid w:val="00CC104B"/>
    <w:rsid w:val="00CD1ECE"/>
    <w:rsid w:val="00CE5063"/>
    <w:rsid w:val="00CF66DF"/>
    <w:rsid w:val="00CF730E"/>
    <w:rsid w:val="00D01376"/>
    <w:rsid w:val="00D013AC"/>
    <w:rsid w:val="00D057C0"/>
    <w:rsid w:val="00D06DC0"/>
    <w:rsid w:val="00D071C4"/>
    <w:rsid w:val="00D10FC1"/>
    <w:rsid w:val="00D1286C"/>
    <w:rsid w:val="00D31641"/>
    <w:rsid w:val="00D32772"/>
    <w:rsid w:val="00D37A5C"/>
    <w:rsid w:val="00D4024F"/>
    <w:rsid w:val="00D47BC7"/>
    <w:rsid w:val="00D72FEC"/>
    <w:rsid w:val="00D768A5"/>
    <w:rsid w:val="00D81551"/>
    <w:rsid w:val="00D858A9"/>
    <w:rsid w:val="00D92A86"/>
    <w:rsid w:val="00DA3EA4"/>
    <w:rsid w:val="00DA4EB2"/>
    <w:rsid w:val="00DA6C2C"/>
    <w:rsid w:val="00DB07F3"/>
    <w:rsid w:val="00DB74C1"/>
    <w:rsid w:val="00DC0B6B"/>
    <w:rsid w:val="00DC408A"/>
    <w:rsid w:val="00DD2930"/>
    <w:rsid w:val="00DD3A7D"/>
    <w:rsid w:val="00DE4040"/>
    <w:rsid w:val="00DE42C7"/>
    <w:rsid w:val="00DF5EC3"/>
    <w:rsid w:val="00E01BEF"/>
    <w:rsid w:val="00E04DAC"/>
    <w:rsid w:val="00E1098B"/>
    <w:rsid w:val="00E158EE"/>
    <w:rsid w:val="00E22258"/>
    <w:rsid w:val="00E339FC"/>
    <w:rsid w:val="00E53E07"/>
    <w:rsid w:val="00E55896"/>
    <w:rsid w:val="00E63378"/>
    <w:rsid w:val="00E65719"/>
    <w:rsid w:val="00E67645"/>
    <w:rsid w:val="00E72766"/>
    <w:rsid w:val="00E734CB"/>
    <w:rsid w:val="00E76FA8"/>
    <w:rsid w:val="00E84051"/>
    <w:rsid w:val="00E84BBA"/>
    <w:rsid w:val="00E85AF2"/>
    <w:rsid w:val="00E87EB0"/>
    <w:rsid w:val="00E91B15"/>
    <w:rsid w:val="00E92693"/>
    <w:rsid w:val="00E979EC"/>
    <w:rsid w:val="00EA49F0"/>
    <w:rsid w:val="00EA63CA"/>
    <w:rsid w:val="00EB3211"/>
    <w:rsid w:val="00EB5C70"/>
    <w:rsid w:val="00EB77E2"/>
    <w:rsid w:val="00ED06C5"/>
    <w:rsid w:val="00ED262A"/>
    <w:rsid w:val="00EE0376"/>
    <w:rsid w:val="00EE6AA5"/>
    <w:rsid w:val="00EE6D04"/>
    <w:rsid w:val="00EF1930"/>
    <w:rsid w:val="00F00453"/>
    <w:rsid w:val="00F05697"/>
    <w:rsid w:val="00F066C3"/>
    <w:rsid w:val="00F12979"/>
    <w:rsid w:val="00F23B68"/>
    <w:rsid w:val="00F25507"/>
    <w:rsid w:val="00F26A13"/>
    <w:rsid w:val="00F32205"/>
    <w:rsid w:val="00F372BF"/>
    <w:rsid w:val="00F37C7C"/>
    <w:rsid w:val="00F37F85"/>
    <w:rsid w:val="00F41AF7"/>
    <w:rsid w:val="00F41CA9"/>
    <w:rsid w:val="00F47E73"/>
    <w:rsid w:val="00F51648"/>
    <w:rsid w:val="00F540AA"/>
    <w:rsid w:val="00F56467"/>
    <w:rsid w:val="00F63671"/>
    <w:rsid w:val="00F7068A"/>
    <w:rsid w:val="00F72246"/>
    <w:rsid w:val="00F8301B"/>
    <w:rsid w:val="00F83302"/>
    <w:rsid w:val="00F84FB0"/>
    <w:rsid w:val="00F939D4"/>
    <w:rsid w:val="00FA3EE1"/>
    <w:rsid w:val="00FD319B"/>
    <w:rsid w:val="00FD3BBC"/>
    <w:rsid w:val="00FE239E"/>
    <w:rsid w:val="00FE252F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ABA2F9-5DDA-4921-AFDD-4EB20F3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E2225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5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Rebecca Mason</cp:lastModifiedBy>
  <cp:revision>2</cp:revision>
  <cp:lastPrinted>2019-11-13T16:38:00Z</cp:lastPrinted>
  <dcterms:created xsi:type="dcterms:W3CDTF">2019-11-14T09:13:00Z</dcterms:created>
  <dcterms:modified xsi:type="dcterms:W3CDTF">2019-11-14T09:13:00Z</dcterms:modified>
</cp:coreProperties>
</file>